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5C56F" w14:textId="429E698D" w:rsidR="00700EF5" w:rsidRPr="0028218D" w:rsidRDefault="00700EF5" w:rsidP="2AAED62F">
      <w:pPr>
        <w:pStyle w:val="3GPPHeader"/>
        <w:spacing w:after="60"/>
        <w:rPr>
          <w:sz w:val="32"/>
          <w:szCs w:val="32"/>
          <w:highlight w:val="yellow"/>
        </w:rPr>
      </w:pPr>
      <w:r w:rsidRPr="00CE0424">
        <w:t>3GPP TSG-RAN WG</w:t>
      </w:r>
      <w:r>
        <w:t>2</w:t>
      </w:r>
      <w:r w:rsidRPr="00CE0424">
        <w:t xml:space="preserve"> #</w:t>
      </w:r>
      <w:r w:rsidR="006D1E26">
        <w:t>10</w:t>
      </w:r>
      <w:r w:rsidR="009574AA">
        <w:t>4</w:t>
      </w:r>
      <w:r w:rsidRPr="00CE0424">
        <w:tab/>
      </w:r>
      <w:r w:rsidR="009F23B2" w:rsidRPr="009F23B2">
        <w:rPr>
          <w:rFonts w:cs="Arial"/>
          <w:bCs/>
          <w:sz w:val="28"/>
          <w:szCs w:val="26"/>
        </w:rPr>
        <w:t>R2-18</w:t>
      </w:r>
      <w:r w:rsidR="00463334">
        <w:rPr>
          <w:rFonts w:cs="Arial"/>
          <w:bCs/>
          <w:sz w:val="28"/>
          <w:szCs w:val="26"/>
        </w:rPr>
        <w:t>17553</w:t>
      </w:r>
    </w:p>
    <w:p w14:paraId="54842AC2" w14:textId="0A439429" w:rsidR="00700EF5" w:rsidRPr="00CE0424" w:rsidRDefault="009574AA" w:rsidP="00700EF5">
      <w:pPr>
        <w:pStyle w:val="3GPPHeader"/>
      </w:pPr>
      <w:bookmarkStart w:id="0" w:name="_Hlk525734566"/>
      <w:r>
        <w:t>Spokane</w:t>
      </w:r>
      <w:r w:rsidR="2AAED62F">
        <w:t xml:space="preserve">, </w:t>
      </w:r>
      <w:r>
        <w:t>USA</w:t>
      </w:r>
      <w:r w:rsidR="2AAED62F">
        <w:t xml:space="preserve">, </w:t>
      </w:r>
      <w:r>
        <w:t>November</w:t>
      </w:r>
      <w:r w:rsidR="2AAED62F">
        <w:t xml:space="preserve"> </w:t>
      </w:r>
      <w:r>
        <w:t>12</w:t>
      </w:r>
      <w:r w:rsidRPr="009574AA">
        <w:rPr>
          <w:vertAlign w:val="superscript"/>
        </w:rPr>
        <w:t>th</w:t>
      </w:r>
      <w:r>
        <w:t xml:space="preserve"> </w:t>
      </w:r>
      <w:r w:rsidR="2AAED62F">
        <w:t>– 1</w:t>
      </w:r>
      <w:r>
        <w:t>6</w:t>
      </w:r>
      <w:r w:rsidR="2AAED62F" w:rsidRPr="2AAED62F">
        <w:rPr>
          <w:vertAlign w:val="superscript"/>
        </w:rPr>
        <w:t>th</w:t>
      </w:r>
      <w:r w:rsidR="2AAED62F">
        <w:t>, 2018</w:t>
      </w:r>
      <w:bookmarkEnd w:id="0"/>
    </w:p>
    <w:p w14:paraId="6D6942FE" w14:textId="77777777" w:rsidR="00E90E49" w:rsidRPr="00CE0424" w:rsidRDefault="00E90E49" w:rsidP="00357380">
      <w:pPr>
        <w:pStyle w:val="3GPPHeader"/>
      </w:pPr>
    </w:p>
    <w:p w14:paraId="7A3C0767" w14:textId="269413C8" w:rsidR="00E90E49" w:rsidRPr="00505B4F" w:rsidRDefault="00E90E49" w:rsidP="2AAED62F">
      <w:pPr>
        <w:pStyle w:val="3GPPHeader"/>
        <w:rPr>
          <w:sz w:val="22"/>
          <w:szCs w:val="22"/>
          <w:lang w:val="en-US"/>
        </w:rPr>
      </w:pPr>
      <w:r w:rsidRPr="00505B4F">
        <w:rPr>
          <w:sz w:val="22"/>
          <w:szCs w:val="22"/>
          <w:lang w:val="en-US"/>
        </w:rPr>
        <w:t>Agenda Item:</w:t>
      </w:r>
      <w:r w:rsidRPr="00505B4F">
        <w:rPr>
          <w:sz w:val="22"/>
          <w:szCs w:val="22"/>
          <w:lang w:val="en-US"/>
        </w:rPr>
        <w:tab/>
      </w:r>
      <w:r w:rsidR="00202673" w:rsidRPr="00505B4F">
        <w:rPr>
          <w:sz w:val="22"/>
          <w:szCs w:val="22"/>
          <w:lang w:val="en-US"/>
        </w:rPr>
        <w:t>12.2.8</w:t>
      </w:r>
    </w:p>
    <w:p w14:paraId="6BF4E171" w14:textId="77777777" w:rsidR="00E90E49" w:rsidRPr="00CE0424" w:rsidRDefault="003D3C45" w:rsidP="2AAED62F">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79A2F7" w14:textId="27FE41CE" w:rsidR="00E90E49" w:rsidRPr="00CE0424" w:rsidRDefault="003D3C45" w:rsidP="2AAED62F">
      <w:pPr>
        <w:pStyle w:val="3GPPHeader"/>
        <w:rPr>
          <w:sz w:val="22"/>
          <w:szCs w:val="22"/>
        </w:rPr>
      </w:pPr>
      <w:r>
        <w:rPr>
          <w:sz w:val="22"/>
          <w:szCs w:val="22"/>
        </w:rPr>
        <w:t>Title:</w:t>
      </w:r>
      <w:r w:rsidR="00E90E49" w:rsidRPr="00CE0424">
        <w:rPr>
          <w:sz w:val="22"/>
          <w:szCs w:val="22"/>
        </w:rPr>
        <w:tab/>
      </w:r>
      <w:r w:rsidR="00F263BA">
        <w:rPr>
          <w:sz w:val="22"/>
          <w:szCs w:val="22"/>
        </w:rPr>
        <w:t>IRAT Cell Selection for NB-IoT</w:t>
      </w:r>
    </w:p>
    <w:p w14:paraId="516D9B65" w14:textId="77777777" w:rsidR="00E90E49" w:rsidRDefault="00E90E49" w:rsidP="2AAED62F">
      <w:pPr>
        <w:pStyle w:val="3GPPHeader"/>
        <w:rPr>
          <w:sz w:val="22"/>
          <w:szCs w:val="22"/>
        </w:rPr>
      </w:pPr>
      <w:r w:rsidRPr="00CE0424">
        <w:rPr>
          <w:sz w:val="22"/>
          <w:szCs w:val="22"/>
        </w:rPr>
        <w:t>Document for:</w:t>
      </w:r>
      <w:r w:rsidRPr="00CE0424">
        <w:rPr>
          <w:sz w:val="22"/>
          <w:szCs w:val="22"/>
        </w:rPr>
        <w:tab/>
      </w:r>
      <w:r w:rsidRPr="001E2AA8">
        <w:rPr>
          <w:sz w:val="22"/>
          <w:szCs w:val="22"/>
        </w:rPr>
        <w:t>Discussion, Decision</w:t>
      </w:r>
    </w:p>
    <w:p w14:paraId="385CABB5" w14:textId="00EE4235" w:rsidR="00C24345" w:rsidRDefault="2AAED62F" w:rsidP="00A2052C">
      <w:pPr>
        <w:pStyle w:val="Heading1"/>
      </w:pPr>
      <w:bookmarkStart w:id="1" w:name="_Toc520930821"/>
      <w:r>
        <w:t>Introduction</w:t>
      </w:r>
      <w:bookmarkEnd w:id="1"/>
    </w:p>
    <w:p w14:paraId="456D20AD" w14:textId="068B77A0" w:rsidR="00B5166E" w:rsidRDefault="00B5166E" w:rsidP="00BD3889">
      <w:pPr>
        <w:overflowPunct/>
        <w:autoSpaceDE/>
        <w:autoSpaceDN/>
        <w:adjustRightInd/>
        <w:spacing w:after="0"/>
        <w:jc w:val="left"/>
        <w:textAlignment w:val="auto"/>
        <w:rPr>
          <w:noProof/>
        </w:rPr>
      </w:pPr>
    </w:p>
    <w:p w14:paraId="034A2648" w14:textId="3595976E" w:rsidR="002D104D" w:rsidRDefault="002D104D" w:rsidP="002D104D">
      <w:pPr>
        <w:pStyle w:val="BodyText"/>
      </w:pPr>
      <w:r>
        <w:t>RAN#80 approved a Rel-16 WI on “</w:t>
      </w:r>
      <w:r w:rsidR="00154211">
        <w:t>Rel-16 enhancements for NB-IoT</w:t>
      </w:r>
      <w:r>
        <w:t xml:space="preserve">” </w:t>
      </w:r>
      <w:r>
        <w:fldChar w:fldCharType="begin"/>
      </w:r>
      <w:r>
        <w:instrText xml:space="preserve"> REF _Ref521512928 \r \h </w:instrText>
      </w:r>
      <w:r>
        <w:fldChar w:fldCharType="separate"/>
      </w:r>
      <w:r>
        <w:t>[1]</w:t>
      </w:r>
      <w:r>
        <w:fldChar w:fldCharType="end"/>
      </w:r>
      <w:r>
        <w:t xml:space="preserve"> specifying </w:t>
      </w:r>
      <w:proofErr w:type="gramStart"/>
      <w:r>
        <w:t>a number of</w:t>
      </w:r>
      <w:proofErr w:type="gramEnd"/>
      <w:r>
        <w:t xml:space="preserve"> areas to investigate, and if possible, specify improvements. Of interest for this paper is: </w:t>
      </w:r>
    </w:p>
    <w:p w14:paraId="4E5B93B4" w14:textId="5BA86C42" w:rsidR="00B76C1E" w:rsidRPr="00B76C1E" w:rsidRDefault="00B76C1E" w:rsidP="00D00754">
      <w:pPr>
        <w:spacing w:after="0"/>
        <w:ind w:left="1080"/>
        <w:jc w:val="left"/>
        <w:textAlignment w:val="auto"/>
        <w:rPr>
          <w:rFonts w:ascii="Times New Roman" w:hAnsi="Times New Roman"/>
          <w:bCs/>
          <w:lang w:eastAsia="en-US"/>
        </w:rPr>
      </w:pPr>
    </w:p>
    <w:tbl>
      <w:tblPr>
        <w:tblStyle w:val="TableGrid"/>
        <w:tblW w:w="0" w:type="auto"/>
        <w:tblLook w:val="04A0" w:firstRow="1" w:lastRow="0" w:firstColumn="1" w:lastColumn="0" w:noHBand="0" w:noVBand="1"/>
      </w:tblPr>
      <w:tblGrid>
        <w:gridCol w:w="9629"/>
      </w:tblGrid>
      <w:tr w:rsidR="00D00754" w14:paraId="317BD347" w14:textId="77777777" w:rsidTr="2AAED62F">
        <w:tc>
          <w:tcPr>
            <w:tcW w:w="9629" w:type="dxa"/>
          </w:tcPr>
          <w:p w14:paraId="4962501E" w14:textId="77777777" w:rsidR="00D00754" w:rsidRDefault="00D00754" w:rsidP="00D00754">
            <w:pPr>
              <w:spacing w:after="0"/>
              <w:ind w:left="360"/>
              <w:jc w:val="left"/>
              <w:textAlignment w:val="auto"/>
              <w:rPr>
                <w:rFonts w:ascii="Times New Roman" w:hAnsi="Times New Roman"/>
                <w:b/>
                <w:bCs/>
                <w:lang w:eastAsia="en-US"/>
              </w:rPr>
            </w:pPr>
          </w:p>
          <w:p w14:paraId="02F8AC0E" w14:textId="77777777" w:rsidR="009C4D08" w:rsidRDefault="2AAED62F" w:rsidP="2AAED62F">
            <w:pPr>
              <w:spacing w:after="0"/>
              <w:rPr>
                <w:rFonts w:ascii="Times New Roman" w:hAnsi="Times New Roman"/>
                <w:b/>
                <w:bCs/>
                <w:lang w:eastAsia="en-US"/>
              </w:rPr>
            </w:pPr>
            <w:r w:rsidRPr="2AAED62F">
              <w:rPr>
                <w:b/>
                <w:bCs/>
              </w:rPr>
              <w:t>Mobility enhancement:</w:t>
            </w:r>
          </w:p>
          <w:p w14:paraId="1614F53D" w14:textId="18ED3E26" w:rsidR="00D00754" w:rsidRPr="002D104D" w:rsidRDefault="2AAED62F" w:rsidP="2AAED62F">
            <w:pPr>
              <w:numPr>
                <w:ilvl w:val="0"/>
                <w:numId w:val="39"/>
              </w:numPr>
              <w:spacing w:after="0"/>
              <w:ind w:left="1080"/>
              <w:jc w:val="left"/>
              <w:textAlignment w:val="auto"/>
              <w:rPr>
                <w:rFonts w:ascii="Times New Roman" w:hAnsi="Times New Roman"/>
                <w:lang w:eastAsia="en-US"/>
              </w:rPr>
            </w:pPr>
            <w:r w:rsidRPr="2AAED62F">
              <w:rPr>
                <w:lang w:val="en-US"/>
              </w:rPr>
              <w:t xml:space="preserve">Specify power efficient NB-IoT mechanism which would assist idle mode inter-RAT </w:t>
            </w:r>
            <w:r>
              <w:t>cell selection for NB-IoT to and from LTE, LTE-MTC and GERAN [RAN2]</w:t>
            </w:r>
          </w:p>
          <w:p w14:paraId="5F148694" w14:textId="77777777" w:rsidR="00D00754" w:rsidRDefault="00D00754" w:rsidP="00B91A69">
            <w:pPr>
              <w:rPr>
                <w:noProof/>
              </w:rPr>
            </w:pPr>
          </w:p>
        </w:tc>
      </w:tr>
    </w:tbl>
    <w:p w14:paraId="201F2FFC" w14:textId="77777777" w:rsidR="00B76C1E" w:rsidRDefault="00B76C1E" w:rsidP="00B91A69">
      <w:pPr>
        <w:rPr>
          <w:noProof/>
        </w:rPr>
      </w:pPr>
    </w:p>
    <w:p w14:paraId="3F0635EB" w14:textId="5D50E3E6" w:rsidR="001D20E9" w:rsidRDefault="00B30FC7" w:rsidP="00E6462B">
      <w:pPr>
        <w:rPr>
          <w:noProof/>
        </w:rPr>
      </w:pPr>
      <w:r>
        <w:rPr>
          <w:noProof/>
        </w:rPr>
        <w:t>There are already today devices that support several RATs</w:t>
      </w:r>
      <w:r w:rsidR="00CC5AD7">
        <w:rPr>
          <w:noProof/>
        </w:rPr>
        <w:t xml:space="preserve"> (Radio Access Technologies)</w:t>
      </w:r>
      <w:r>
        <w:rPr>
          <w:noProof/>
        </w:rPr>
        <w:t xml:space="preserve">. </w:t>
      </w:r>
      <w:r w:rsidR="00B36E77">
        <w:rPr>
          <w:noProof/>
        </w:rPr>
        <w:t>Examples of RATs are NB-IoT, E-UTRAN, and GERAN (</w:t>
      </w:r>
      <w:r w:rsidR="00B36E77" w:rsidRPr="00B36E77">
        <w:rPr>
          <w:noProof/>
        </w:rPr>
        <w:t>EC-GSM</w:t>
      </w:r>
      <w:r w:rsidR="00403B0F">
        <w:rPr>
          <w:noProof/>
        </w:rPr>
        <w:t>-IoT</w:t>
      </w:r>
      <w:r w:rsidR="00B36E77">
        <w:rPr>
          <w:noProof/>
        </w:rPr>
        <w:t xml:space="preserve"> is a feature of GERAN;</w:t>
      </w:r>
      <w:r w:rsidR="00B36E77" w:rsidRPr="00B36E77">
        <w:rPr>
          <w:noProof/>
        </w:rPr>
        <w:t xml:space="preserve"> LTE-M </w:t>
      </w:r>
      <w:r w:rsidR="00B36E77">
        <w:rPr>
          <w:noProof/>
        </w:rPr>
        <w:t xml:space="preserve">is a </w:t>
      </w:r>
      <w:r w:rsidR="00B36E77" w:rsidRPr="00B36E77">
        <w:rPr>
          <w:noProof/>
        </w:rPr>
        <w:t>feature</w:t>
      </w:r>
      <w:r w:rsidR="00B36E77">
        <w:rPr>
          <w:noProof/>
        </w:rPr>
        <w:t xml:space="preserve"> of E-UTRAN, etc.)</w:t>
      </w:r>
      <w:r w:rsidR="00B36E77" w:rsidRPr="00B36E77">
        <w:rPr>
          <w:noProof/>
        </w:rPr>
        <w:t xml:space="preserve"> </w:t>
      </w:r>
      <w:r w:rsidR="008365BF">
        <w:rPr>
          <w:noProof/>
        </w:rPr>
        <w:t xml:space="preserve">Given limitations on NB-IoT to perform measurements (on other RATs), a very simple setup would be a device that upon power-on </w:t>
      </w:r>
      <w:r w:rsidR="003F0FE2">
        <w:rPr>
          <w:noProof/>
        </w:rPr>
        <w:t xml:space="preserve">uses more than one RAT </w:t>
      </w:r>
      <w:r w:rsidR="00B36E77">
        <w:rPr>
          <w:noProof/>
        </w:rPr>
        <w:t xml:space="preserve">(i.e. uses a separate radio chain per RAT) </w:t>
      </w:r>
      <w:r w:rsidR="003F0FE2">
        <w:rPr>
          <w:noProof/>
        </w:rPr>
        <w:t xml:space="preserve">to try to identify a </w:t>
      </w:r>
      <w:r w:rsidR="00403B0F">
        <w:rPr>
          <w:noProof/>
        </w:rPr>
        <w:t xml:space="preserve">suitable </w:t>
      </w:r>
      <w:r w:rsidR="003F0FE2">
        <w:rPr>
          <w:noProof/>
        </w:rPr>
        <w:t xml:space="preserve">cell. </w:t>
      </w:r>
      <w:r w:rsidR="0078696B">
        <w:rPr>
          <w:noProof/>
        </w:rPr>
        <w:t>However, given the requirements on power consumption</w:t>
      </w:r>
      <w:r w:rsidR="00BC1252">
        <w:rPr>
          <w:noProof/>
        </w:rPr>
        <w:t xml:space="preserve"> </w:t>
      </w:r>
      <w:r w:rsidR="00C5465E">
        <w:rPr>
          <w:noProof/>
        </w:rPr>
        <w:t>it may be possible to optimize the cell selection procedure</w:t>
      </w:r>
      <w:r w:rsidR="008843C2">
        <w:rPr>
          <w:noProof/>
        </w:rPr>
        <w:t xml:space="preserve"> for NB-IoT devices. In this paper we provide </w:t>
      </w:r>
      <w:r w:rsidR="00454954">
        <w:rPr>
          <w:noProof/>
        </w:rPr>
        <w:t xml:space="preserve">our understanding of the problems and some ideas on how </w:t>
      </w:r>
      <w:r w:rsidR="00AD0301">
        <w:rPr>
          <w:noProof/>
        </w:rPr>
        <w:t xml:space="preserve">to improve performance. </w:t>
      </w:r>
    </w:p>
    <w:p w14:paraId="24EB900F" w14:textId="6C2B7C5C" w:rsidR="004000E8" w:rsidRDefault="2AAED62F" w:rsidP="004B2C89">
      <w:pPr>
        <w:pStyle w:val="Heading1"/>
      </w:pPr>
      <w:bookmarkStart w:id="2" w:name="_Ref511996703"/>
      <w:bookmarkStart w:id="3" w:name="_Toc520930822"/>
      <w:r>
        <w:t>Discussion</w:t>
      </w:r>
      <w:bookmarkEnd w:id="2"/>
      <w:bookmarkEnd w:id="3"/>
    </w:p>
    <w:p w14:paraId="2E8FD902" w14:textId="20FA7784" w:rsidR="003920FE" w:rsidRDefault="003920FE" w:rsidP="003920FE">
      <w:r>
        <w:t xml:space="preserve">In the specification </w:t>
      </w:r>
      <w:r w:rsidR="003E460C">
        <w:t xml:space="preserve">the </w:t>
      </w:r>
      <w:r w:rsidR="007943C2">
        <w:t>cell selection</w:t>
      </w:r>
      <w:r>
        <w:t xml:space="preserve"> </w:t>
      </w:r>
      <w:r w:rsidR="003E460C">
        <w:t xml:space="preserve">process </w:t>
      </w:r>
      <w:r>
        <w:t>is described as</w:t>
      </w:r>
      <w:r w:rsidR="00C85487">
        <w:t xml:space="preserve"> </w:t>
      </w:r>
      <w:r w:rsidR="00C85487">
        <w:fldChar w:fldCharType="begin"/>
      </w:r>
      <w:r w:rsidR="00C85487">
        <w:instrText xml:space="preserve"> REF _Ref525222950 \r \h </w:instrText>
      </w:r>
      <w:r w:rsidR="00C85487">
        <w:fldChar w:fldCharType="separate"/>
      </w:r>
      <w:r w:rsidR="00684F00">
        <w:t>[2]</w:t>
      </w:r>
      <w:r w:rsidR="00C85487">
        <w:fldChar w:fldCharType="end"/>
      </w:r>
      <w:r w:rsidR="005F3D3E">
        <w:t xml:space="preserve"> </w:t>
      </w:r>
      <w:r>
        <w:t>:</w:t>
      </w:r>
    </w:p>
    <w:p w14:paraId="5640B167" w14:textId="3E00928E" w:rsidR="003920FE" w:rsidRDefault="003920FE" w:rsidP="2AAED62F">
      <w:pPr>
        <w:pStyle w:val="Heading3"/>
        <w:numPr>
          <w:ilvl w:val="2"/>
          <w:numId w:val="0"/>
        </w:numPr>
        <w:pBdr>
          <w:top w:val="single" w:sz="4" w:space="1" w:color="auto"/>
          <w:left w:val="single" w:sz="4" w:space="4" w:color="auto"/>
          <w:right w:val="single" w:sz="4" w:space="4" w:color="auto"/>
        </w:pBdr>
        <w:ind w:left="720" w:hanging="720"/>
        <w:rPr>
          <w:rFonts w:eastAsia="MS Mincho"/>
          <w:lang w:eastAsia="en-US"/>
        </w:rPr>
      </w:pPr>
      <w:bookmarkStart w:id="4" w:name="_Toc510351392"/>
      <w:r>
        <w:rPr>
          <w:rFonts w:eastAsia="MS Mincho"/>
        </w:rPr>
        <w:t xml:space="preserve">5.2.3 </w:t>
      </w:r>
      <w:r>
        <w:rPr>
          <w:rFonts w:eastAsia="MS Mincho"/>
        </w:rPr>
        <w:tab/>
        <w:t>Cell Selection process</w:t>
      </w:r>
      <w:bookmarkEnd w:id="4"/>
    </w:p>
    <w:p w14:paraId="0AE2AB64" w14:textId="3EDFF14E" w:rsidR="003920FE" w:rsidRDefault="003920FE" w:rsidP="2AAED62F">
      <w:pPr>
        <w:pStyle w:val="Heading4"/>
        <w:numPr>
          <w:ilvl w:val="3"/>
          <w:numId w:val="0"/>
        </w:numPr>
        <w:pBdr>
          <w:left w:val="single" w:sz="4" w:space="4" w:color="auto"/>
          <w:right w:val="single" w:sz="4" w:space="4" w:color="auto"/>
        </w:pBdr>
        <w:ind w:left="864" w:hanging="864"/>
        <w:rPr>
          <w:rFonts w:eastAsia="MS Mincho"/>
        </w:rPr>
      </w:pPr>
      <w:bookmarkStart w:id="5" w:name="_Toc510351393"/>
      <w:r>
        <w:rPr>
          <w:rFonts w:eastAsia="MS Mincho"/>
        </w:rPr>
        <w:t xml:space="preserve">5.2.3.1 </w:t>
      </w:r>
      <w:r>
        <w:rPr>
          <w:rFonts w:eastAsia="MS Mincho"/>
        </w:rPr>
        <w:tab/>
        <w:t>Description</w:t>
      </w:r>
      <w:bookmarkEnd w:id="5"/>
    </w:p>
    <w:p w14:paraId="34D5CF2E" w14:textId="77777777" w:rsidR="003920FE" w:rsidRDefault="2AAED62F" w:rsidP="2AAED62F">
      <w:pPr>
        <w:pStyle w:val="B1"/>
        <w:pBdr>
          <w:left w:val="single" w:sz="4" w:space="4" w:color="auto"/>
          <w:right w:val="single" w:sz="4" w:space="4" w:color="auto"/>
        </w:pBdr>
        <w:ind w:left="284"/>
        <w:rPr>
          <w:rFonts w:eastAsia="MS Mincho"/>
        </w:rPr>
      </w:pPr>
      <w:r>
        <w:t>The UE shall use one of the following two cell selection procedures:</w:t>
      </w:r>
    </w:p>
    <w:p w14:paraId="0979E5DD" w14:textId="77A348DC" w:rsidR="003920FE" w:rsidRDefault="003920FE" w:rsidP="008B3755">
      <w:pPr>
        <w:pStyle w:val="B2"/>
        <w:pBdr>
          <w:left w:val="single" w:sz="4" w:space="4" w:color="auto"/>
          <w:right w:val="single" w:sz="4" w:space="4" w:color="auto"/>
        </w:pBdr>
      </w:pPr>
      <w:r>
        <w:t xml:space="preserve">a) </w:t>
      </w:r>
      <w:r>
        <w:tab/>
        <w:t>Initial Cell Selection</w:t>
      </w:r>
    </w:p>
    <w:p w14:paraId="24741412" w14:textId="77777777" w:rsidR="003920FE" w:rsidRDefault="003920FE" w:rsidP="008B3755">
      <w:pPr>
        <w:pStyle w:val="B2"/>
        <w:pBdr>
          <w:left w:val="single" w:sz="4" w:space="4" w:color="auto"/>
          <w:right w:val="single" w:sz="4" w:space="4" w:color="auto"/>
        </w:pBdr>
      </w:pPr>
      <w:r>
        <w:tab/>
        <w:t>This procedure requires no prior knowledge of which RF channels are E-UTRA or NB-IoT carriers. The UE shall scan all RF channels in the E-UTRA bands according to its capabilities to find a suitable cell.</w:t>
      </w:r>
      <w:r>
        <w:rPr>
          <w:snapToGrid w:val="0"/>
          <w:lang w:eastAsia="ja-JP"/>
        </w:rPr>
        <w:t xml:space="preserve"> </w:t>
      </w:r>
      <w:r>
        <w:t>On each carrier frequency, the UE need only search for the strongest cell. Once a suitable cell is found this cell shall be selected.</w:t>
      </w:r>
    </w:p>
    <w:p w14:paraId="1432C6A4" w14:textId="4A908575" w:rsidR="003920FE" w:rsidRDefault="003920FE" w:rsidP="008B3755">
      <w:pPr>
        <w:pStyle w:val="B2"/>
        <w:pBdr>
          <w:left w:val="single" w:sz="4" w:space="4" w:color="auto"/>
          <w:right w:val="single" w:sz="4" w:space="4" w:color="auto"/>
        </w:pBdr>
      </w:pPr>
      <w:r>
        <w:t xml:space="preserve">b) </w:t>
      </w:r>
      <w:r>
        <w:tab/>
        <w:t>Stored Information Cell Selection</w:t>
      </w:r>
    </w:p>
    <w:p w14:paraId="7AFB3BB8" w14:textId="77777777" w:rsidR="003920FE" w:rsidRDefault="003920FE" w:rsidP="008B3755">
      <w:pPr>
        <w:pStyle w:val="B2"/>
        <w:pBdr>
          <w:left w:val="single" w:sz="4" w:space="4" w:color="auto"/>
          <w:right w:val="single" w:sz="4" w:space="4" w:color="auto"/>
        </w:pBdr>
      </w:pPr>
      <w:r>
        <w:tab/>
        <w:t xml:space="preserve">This procedure requires stored information of carrier frequencies and optionally also information on cell parameters, from previously received measurement control information elements or from </w:t>
      </w:r>
      <w:r>
        <w:lastRenderedPageBreak/>
        <w:t>previously detected cells</w:t>
      </w:r>
      <w:r w:rsidRPr="2AAED62F">
        <w:t xml:space="preserve">. </w:t>
      </w:r>
      <w:r>
        <w:t>Once the UE has found a suitable cell the UE shall select it. If no suitable cell is found the Initial Cell Selection procedure shall be started.</w:t>
      </w:r>
    </w:p>
    <w:p w14:paraId="132F0040" w14:textId="4E831403" w:rsidR="003920FE" w:rsidRPr="00505B4F" w:rsidRDefault="003920FE" w:rsidP="2AAED62F">
      <w:pPr>
        <w:pStyle w:val="NO"/>
        <w:pBdr>
          <w:left w:val="single" w:sz="4" w:space="4" w:color="auto"/>
          <w:bottom w:val="single" w:sz="4" w:space="1" w:color="auto"/>
          <w:right w:val="single" w:sz="4" w:space="4" w:color="auto"/>
        </w:pBdr>
      </w:pPr>
      <w:r w:rsidRPr="00505B4F">
        <w:t>NOTE:</w:t>
      </w:r>
      <w:r w:rsidRPr="00505B4F">
        <w:tab/>
        <w:t>Priorities between different frequencies or RATs provided to the UE by system information or dedicated signalling are not used in the cell selection process.</w:t>
      </w:r>
    </w:p>
    <w:p w14:paraId="15A39667" w14:textId="62380E67" w:rsidR="004E2E50" w:rsidRDefault="004E2E50" w:rsidP="003920FE">
      <w:pPr>
        <w:pStyle w:val="NO"/>
      </w:pPr>
      <w:r>
        <w:t>I</w:t>
      </w:r>
      <w:r w:rsidRPr="004E2E50">
        <w:t>mportant</w:t>
      </w:r>
      <w:r>
        <w:t xml:space="preserve"> definitions in the above text are </w:t>
      </w:r>
      <w:r w:rsidR="005F3D3E">
        <w:fldChar w:fldCharType="begin"/>
      </w:r>
      <w:r w:rsidR="005F3D3E">
        <w:instrText xml:space="preserve"> REF _Ref525222765 \r \h </w:instrText>
      </w:r>
      <w:r w:rsidR="005F3D3E">
        <w:fldChar w:fldCharType="separate"/>
      </w:r>
      <w:r w:rsidR="00684F00">
        <w:t>[3]</w:t>
      </w:r>
      <w:r w:rsidR="005F3D3E">
        <w:fldChar w:fldCharType="end"/>
      </w:r>
      <w:r>
        <w:t>:</w:t>
      </w:r>
    </w:p>
    <w:p w14:paraId="6B2237D9" w14:textId="1B85B3AF" w:rsidR="004E2E50" w:rsidRPr="004E2E50" w:rsidRDefault="004E2E50" w:rsidP="2AAED62F">
      <w:pPr>
        <w:pStyle w:val="NO"/>
        <w:rPr>
          <w:lang w:val="en-US"/>
        </w:rPr>
      </w:pPr>
      <w:r w:rsidRPr="004E2E50">
        <w:rPr>
          <w:lang w:val="en-US"/>
        </w:rPr>
        <w:t>-</w:t>
      </w:r>
      <w:r w:rsidRPr="004E2E50">
        <w:rPr>
          <w:lang w:val="en-US"/>
        </w:rPr>
        <w:tab/>
      </w:r>
      <w:r>
        <w:rPr>
          <w:lang w:val="en-US"/>
        </w:rPr>
        <w:t>“</w:t>
      </w:r>
      <w:r w:rsidRPr="004E2E50">
        <w:rPr>
          <w:u w:val="single"/>
          <w:lang w:val="en-US"/>
        </w:rPr>
        <w:t>A suitable cell</w:t>
      </w:r>
      <w:r w:rsidRPr="004E2E50">
        <w:rPr>
          <w:lang w:val="en-US"/>
        </w:rPr>
        <w:t xml:space="preserve">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r>
        <w:rPr>
          <w:lang w:val="en-US"/>
        </w:rPr>
        <w:t>”</w:t>
      </w:r>
      <w:r w:rsidR="00020B5B">
        <w:rPr>
          <w:lang w:val="en-US"/>
        </w:rPr>
        <w:t xml:space="preserve"> Note: NB-IoT </w:t>
      </w:r>
      <w:r w:rsidR="00546B3F">
        <w:rPr>
          <w:lang w:val="en-US"/>
        </w:rPr>
        <w:t>UEs cannot measure on other RATs than NB-IoT.</w:t>
      </w:r>
    </w:p>
    <w:p w14:paraId="6334F7F3" w14:textId="538D147E" w:rsidR="00A979F0" w:rsidRPr="004E2E50" w:rsidRDefault="00A979F0" w:rsidP="2AAED62F">
      <w:pPr>
        <w:pStyle w:val="NO"/>
        <w:rPr>
          <w:lang w:val="en-US"/>
        </w:rPr>
      </w:pPr>
    </w:p>
    <w:p w14:paraId="021918AC" w14:textId="1DE5543A" w:rsidR="00A979F0" w:rsidRDefault="2AAED62F" w:rsidP="00A979F0">
      <w:r>
        <w:t>Cell selection is the process where the UE attempts to establish a connection to the network. There are several reasons when a UE attempts to select a cell. The most common ones are:</w:t>
      </w:r>
    </w:p>
    <w:p w14:paraId="17D42779" w14:textId="5A10F79C" w:rsidR="00A979F0" w:rsidRDefault="2AAED62F" w:rsidP="00A979F0">
      <w:pPr>
        <w:pStyle w:val="ListParagraph"/>
        <w:numPr>
          <w:ilvl w:val="0"/>
          <w:numId w:val="43"/>
        </w:numPr>
      </w:pPr>
      <w:r>
        <w:t xml:space="preserve">Power on (case a above), in which the UE attempts to identify a suitable cell. If this is not possible the UE tries to identify an acceptable cell. </w:t>
      </w:r>
    </w:p>
    <w:p w14:paraId="40FB0E26" w14:textId="2C1529D3" w:rsidR="00A979F0" w:rsidRDefault="2AAED62F" w:rsidP="00A979F0">
      <w:pPr>
        <w:pStyle w:val="ListParagraph"/>
        <w:numPr>
          <w:ilvl w:val="0"/>
          <w:numId w:val="43"/>
        </w:numPr>
      </w:pPr>
      <w:r>
        <w:t>Leaving RRC_CONNECTED (case b above); the UE camps in the cell to which is was last RRC_CONNECTED.</w:t>
      </w:r>
    </w:p>
    <w:p w14:paraId="7A5A9354" w14:textId="42F25E17" w:rsidR="00A979F0" w:rsidRDefault="2AAED62F" w:rsidP="00A979F0">
      <w:pPr>
        <w:pStyle w:val="ListParagraph"/>
        <w:numPr>
          <w:ilvl w:val="0"/>
          <w:numId w:val="43"/>
        </w:numPr>
      </w:pPr>
      <w:r>
        <w:t xml:space="preserve">Returning from out of coverage (case b above). In this case the UE tries to find a cell first based on stored information and second using the procedure for initial cell selection. If no suitable cell is found, the UE camps in </w:t>
      </w:r>
      <w:proofErr w:type="spellStart"/>
      <w:proofErr w:type="gramStart"/>
      <w:r>
        <w:t>a</w:t>
      </w:r>
      <w:proofErr w:type="spellEnd"/>
      <w:proofErr w:type="gramEnd"/>
      <w:r>
        <w:t xml:space="preserve"> acceptable cell.</w:t>
      </w:r>
    </w:p>
    <w:p w14:paraId="67AA4A69" w14:textId="53F61066" w:rsidR="00A72439" w:rsidRDefault="00A72439" w:rsidP="00A72439">
      <w:r>
        <w:t xml:space="preserve">In order to simplify cell selection procedure for NB-IoT devices </w:t>
      </w:r>
      <w:r w:rsidR="00ED5EE7">
        <w:t>and</w:t>
      </w:r>
      <w:r>
        <w:t xml:space="preserve"> in order to ensure that NB-IoT device do not spend too much p</w:t>
      </w:r>
      <w:r w:rsidR="00E80633">
        <w:t xml:space="preserve">ower in finding </w:t>
      </w:r>
      <w:r w:rsidR="00285C38">
        <w:t xml:space="preserve">suitable RATs, it is better to indicate to the NB-IoT device via system information broadcast </w:t>
      </w:r>
      <w:r w:rsidR="00B422F5">
        <w:t xml:space="preserve">the </w:t>
      </w:r>
      <w:r w:rsidR="00CD2B8D">
        <w:t>presence</w:t>
      </w:r>
      <w:r w:rsidR="00B422F5">
        <w:t xml:space="preserve"> of any other RAT.</w:t>
      </w:r>
    </w:p>
    <w:p w14:paraId="44B6A11C" w14:textId="289EE2F4" w:rsidR="00B422F5" w:rsidRPr="004E04E9" w:rsidRDefault="00B422F5" w:rsidP="00B422F5">
      <w:pPr>
        <w:pStyle w:val="Proposal"/>
        <w:rPr>
          <w:lang w:val="en-US" w:eastAsia="en-US"/>
        </w:rPr>
      </w:pPr>
      <w:bookmarkStart w:id="6" w:name="_Toc528147231"/>
      <w:bookmarkStart w:id="7" w:name="_Toc528508681"/>
      <w:r>
        <w:rPr>
          <w:color w:val="262626" w:themeColor="text1" w:themeTint="D9"/>
          <w:lang w:val="en-US"/>
        </w:rPr>
        <w:t>Indicate the presence of any other RAT</w:t>
      </w:r>
      <w:r w:rsidR="00A17A19">
        <w:rPr>
          <w:color w:val="262626" w:themeColor="text1" w:themeTint="D9"/>
          <w:lang w:val="en-US"/>
        </w:rPr>
        <w:t xml:space="preserve"> from System Information Broadcast</w:t>
      </w:r>
      <w:r w:rsidRPr="2AAED62F">
        <w:rPr>
          <w:lang w:val="en-US" w:eastAsia="en-US"/>
        </w:rPr>
        <w:t>.</w:t>
      </w:r>
      <w:bookmarkEnd w:id="6"/>
      <w:bookmarkEnd w:id="7"/>
    </w:p>
    <w:p w14:paraId="35A4D359" w14:textId="56B38C1C" w:rsidR="00794082" w:rsidRDefault="00A17A19" w:rsidP="00A72439">
      <w:pPr>
        <w:rPr>
          <w:lang w:val="en-US"/>
        </w:rPr>
      </w:pPr>
      <w:r>
        <w:rPr>
          <w:lang w:val="en-US"/>
        </w:rPr>
        <w:t xml:space="preserve">There may be several reasons why a NB-IoT </w:t>
      </w:r>
      <w:r w:rsidR="00E40E33">
        <w:rPr>
          <w:lang w:val="en-US"/>
        </w:rPr>
        <w:t xml:space="preserve">device supporting multi-RAT </w:t>
      </w:r>
      <w:r>
        <w:rPr>
          <w:lang w:val="en-US"/>
        </w:rPr>
        <w:t xml:space="preserve">would like to </w:t>
      </w:r>
      <w:r w:rsidR="006C5EB0">
        <w:rPr>
          <w:lang w:val="en-US"/>
        </w:rPr>
        <w:t xml:space="preserve">select a different RAT. </w:t>
      </w:r>
      <w:r w:rsidR="00E40E33">
        <w:rPr>
          <w:lang w:val="en-US"/>
        </w:rPr>
        <w:t>For instance, the service type provide</w:t>
      </w:r>
      <w:r w:rsidR="008B5EF7">
        <w:rPr>
          <w:lang w:val="en-US"/>
        </w:rPr>
        <w:t>d</w:t>
      </w:r>
      <w:r w:rsidR="00E40E33">
        <w:rPr>
          <w:lang w:val="en-US"/>
        </w:rPr>
        <w:t xml:space="preserve"> by other RAT may be more apt, the power consumption, the number of repetitions required</w:t>
      </w:r>
      <w:r w:rsidR="009D70F7">
        <w:rPr>
          <w:lang w:val="en-US"/>
        </w:rPr>
        <w:t>, coverage</w:t>
      </w:r>
      <w:r w:rsidR="00CB4286">
        <w:rPr>
          <w:lang w:val="en-US"/>
        </w:rPr>
        <w:t xml:space="preserve"> etc. It may be difficult to indicate the properties/characteristics </w:t>
      </w:r>
      <w:r w:rsidR="00F43910">
        <w:rPr>
          <w:lang w:val="en-US"/>
        </w:rPr>
        <w:t xml:space="preserve">of each RAT in the indication. </w:t>
      </w:r>
      <w:r w:rsidR="000D2A77">
        <w:rPr>
          <w:lang w:val="en-US"/>
        </w:rPr>
        <w:t>Further, it may add complexity</w:t>
      </w:r>
      <w:r w:rsidR="00FC356D">
        <w:rPr>
          <w:lang w:val="en-US"/>
        </w:rPr>
        <w:t xml:space="preserve"> if some dynamic attribute</w:t>
      </w:r>
      <w:r w:rsidR="008B5EF7">
        <w:rPr>
          <w:lang w:val="en-US"/>
        </w:rPr>
        <w:t xml:space="preserve"> is added in the indication</w:t>
      </w:r>
      <w:r w:rsidR="00C66E3B">
        <w:rPr>
          <w:lang w:val="en-US"/>
        </w:rPr>
        <w:t xml:space="preserve"> such as </w:t>
      </w:r>
      <w:r w:rsidR="00DA5B93">
        <w:rPr>
          <w:lang w:val="en-US"/>
        </w:rPr>
        <w:t xml:space="preserve">detection of </w:t>
      </w:r>
      <w:r w:rsidR="00C66E3B">
        <w:rPr>
          <w:lang w:val="en-US"/>
        </w:rPr>
        <w:t>coverage chan</w:t>
      </w:r>
      <w:r w:rsidR="00DA5B93">
        <w:rPr>
          <w:lang w:val="en-US"/>
        </w:rPr>
        <w:t>ges</w:t>
      </w:r>
      <w:r w:rsidR="00C66E3B">
        <w:rPr>
          <w:lang w:val="en-US"/>
        </w:rPr>
        <w:t xml:space="preserve"> base upon deployment status change</w:t>
      </w:r>
      <w:r w:rsidR="008B5EF7">
        <w:rPr>
          <w:lang w:val="en-US"/>
        </w:rPr>
        <w:t>. However, op</w:t>
      </w:r>
      <w:r w:rsidR="00F43910">
        <w:rPr>
          <w:lang w:val="en-US"/>
        </w:rPr>
        <w:t xml:space="preserve">erator may </w:t>
      </w:r>
      <w:r w:rsidR="00C61FEE">
        <w:rPr>
          <w:lang w:val="en-US"/>
        </w:rPr>
        <w:t xml:space="preserve">like to provide some preference and guidance considering all these factors. A better way would be to reflect these </w:t>
      </w:r>
      <w:r w:rsidR="003B6B1C">
        <w:rPr>
          <w:lang w:val="en-US"/>
        </w:rPr>
        <w:t xml:space="preserve">attributes in one field calling priority. The operator may give different weightage to different attributes. Some </w:t>
      </w:r>
      <w:r w:rsidR="00EF477F">
        <w:rPr>
          <w:lang w:val="en-US"/>
        </w:rPr>
        <w:t xml:space="preserve">operator </w:t>
      </w:r>
      <w:r w:rsidR="003B6B1C">
        <w:rPr>
          <w:lang w:val="en-US"/>
        </w:rPr>
        <w:t xml:space="preserve">may </w:t>
      </w:r>
      <w:r w:rsidR="00EF477F">
        <w:rPr>
          <w:lang w:val="en-US"/>
        </w:rPr>
        <w:t>prefer coverage aspect, some may prefer service type etc. This attribute can be reflected in a single field</w:t>
      </w:r>
      <w:r w:rsidR="00794082">
        <w:rPr>
          <w:lang w:val="en-US"/>
        </w:rPr>
        <w:t xml:space="preserve"> named priority.</w:t>
      </w:r>
    </w:p>
    <w:p w14:paraId="73070489" w14:textId="77777777" w:rsidR="00794082" w:rsidRDefault="00794082" w:rsidP="00794082"/>
    <w:p w14:paraId="3B66D505" w14:textId="5DD56F66" w:rsidR="00794082" w:rsidRPr="00F64C64" w:rsidRDefault="00794082" w:rsidP="0096559B">
      <w:pPr>
        <w:pStyle w:val="Observation"/>
      </w:pPr>
      <w:bookmarkStart w:id="8" w:name="_Toc528147227"/>
      <w:bookmarkStart w:id="9" w:name="_Toc528336677"/>
      <w:bookmarkStart w:id="10" w:name="_Toc528508675"/>
      <w:r w:rsidRPr="0096559B">
        <w:rPr>
          <w:noProof/>
          <w:lang w:val="en-US" w:eastAsia="en-US"/>
        </w:rPr>
        <w:t xml:space="preserve">There can be several attributes that may impact cell selection. However, it may appear as an overkill to specify all these different attributes. </w:t>
      </w:r>
      <w:r w:rsidR="009F2686">
        <w:rPr>
          <w:noProof/>
          <w:lang w:val="en-US" w:eastAsia="en-US"/>
        </w:rPr>
        <w:t>The o</w:t>
      </w:r>
      <w:r w:rsidRPr="0096559B">
        <w:rPr>
          <w:noProof/>
          <w:lang w:val="en-US" w:eastAsia="en-US"/>
        </w:rPr>
        <w:t>perator may combine these attributes into one single field</w:t>
      </w:r>
      <w:r w:rsidR="0096559B" w:rsidRPr="0096559B">
        <w:rPr>
          <w:noProof/>
          <w:lang w:val="en-US" w:eastAsia="en-US"/>
        </w:rPr>
        <w:t>, Priority.</w:t>
      </w:r>
      <w:bookmarkEnd w:id="8"/>
      <w:bookmarkEnd w:id="9"/>
      <w:bookmarkEnd w:id="10"/>
    </w:p>
    <w:p w14:paraId="4045D39A" w14:textId="51D38D4A" w:rsidR="00F64C64" w:rsidRDefault="00F64C64" w:rsidP="00F64C64">
      <w:pPr>
        <w:pStyle w:val="Observation"/>
        <w:numPr>
          <w:ilvl w:val="0"/>
          <w:numId w:val="0"/>
        </w:numPr>
      </w:pPr>
    </w:p>
    <w:p w14:paraId="3BE041A0" w14:textId="7E7DC6CE" w:rsidR="00F64C64" w:rsidRPr="0096559B" w:rsidRDefault="00EF1F4C" w:rsidP="00F64C64">
      <w:r>
        <w:t>The attribute priority should be considered more as a guideline</w:t>
      </w:r>
      <w:r w:rsidR="00817F3C">
        <w:t xml:space="preserve"> to the </w:t>
      </w:r>
      <w:r w:rsidR="00817F3C">
        <w:rPr>
          <w:lang w:val="en-US"/>
        </w:rPr>
        <w:t>NB-IoT device rather</w:t>
      </w:r>
      <w:r w:rsidR="00817F3C">
        <w:t xml:space="preserve"> than as a mandate to consider cell selection based upon this. If two RATs have similar quality level,</w:t>
      </w:r>
      <w:r w:rsidR="005A7AC8">
        <w:t xml:space="preserve"> the</w:t>
      </w:r>
      <w:r w:rsidR="00817F3C">
        <w:t xml:space="preserve"> </w:t>
      </w:r>
      <w:r w:rsidR="00817F3C">
        <w:rPr>
          <w:lang w:val="en-US"/>
        </w:rPr>
        <w:t>NB-IoT device</w:t>
      </w:r>
      <w:r w:rsidR="00212330">
        <w:rPr>
          <w:lang w:val="en-US"/>
        </w:rPr>
        <w:t xml:space="preserve"> may then </w:t>
      </w:r>
      <w:r w:rsidR="005A7AC8">
        <w:rPr>
          <w:lang w:val="en-US"/>
        </w:rPr>
        <w:t>take</w:t>
      </w:r>
      <w:r w:rsidR="00212330">
        <w:rPr>
          <w:lang w:val="en-US"/>
        </w:rPr>
        <w:t xml:space="preserve"> the priority </w:t>
      </w:r>
      <w:r w:rsidR="006E611D">
        <w:rPr>
          <w:lang w:val="en-US"/>
        </w:rPr>
        <w:t>into consideration.</w:t>
      </w:r>
      <w:r w:rsidR="00F9680D">
        <w:rPr>
          <w:lang w:val="en-US"/>
        </w:rPr>
        <w:t xml:space="preserve"> The number of RATs that </w:t>
      </w:r>
      <w:r w:rsidR="005179B0">
        <w:rPr>
          <w:lang w:val="en-US"/>
        </w:rPr>
        <w:t xml:space="preserve">the </w:t>
      </w:r>
      <w:r w:rsidR="00F9680D">
        <w:rPr>
          <w:lang w:val="en-US"/>
        </w:rPr>
        <w:t>UE may support could be large or</w:t>
      </w:r>
      <w:r w:rsidR="00FD579E">
        <w:rPr>
          <w:lang w:val="en-US"/>
        </w:rPr>
        <w:t xml:space="preserve"> many RATs would be available. For instance, GSM has three different low priority RATs (Power Efficient Operation, EC-GS</w:t>
      </w:r>
      <w:r w:rsidR="00AB7E5C">
        <w:rPr>
          <w:lang w:val="en-US"/>
        </w:rPr>
        <w:t>M</w:t>
      </w:r>
      <w:r w:rsidR="00FD579E">
        <w:rPr>
          <w:lang w:val="en-US"/>
        </w:rPr>
        <w:t xml:space="preserve">, GPRS). Similarly, the device may have </w:t>
      </w:r>
      <w:r w:rsidR="005179B0">
        <w:rPr>
          <w:lang w:val="en-US"/>
        </w:rPr>
        <w:t xml:space="preserve">both </w:t>
      </w:r>
      <w:r w:rsidR="00FD579E">
        <w:rPr>
          <w:lang w:val="en-US"/>
        </w:rPr>
        <w:t>NB-IoT</w:t>
      </w:r>
      <w:r w:rsidR="005179B0">
        <w:rPr>
          <w:lang w:val="en-US"/>
        </w:rPr>
        <w:t xml:space="preserve"> and</w:t>
      </w:r>
      <w:r w:rsidR="00FD579E">
        <w:rPr>
          <w:lang w:val="en-US"/>
        </w:rPr>
        <w:t xml:space="preserve"> LTE-M capability as well.</w:t>
      </w:r>
      <w:r w:rsidR="006E611D">
        <w:rPr>
          <w:lang w:val="en-US"/>
        </w:rPr>
        <w:t xml:space="preserve"> </w:t>
      </w:r>
      <w:r w:rsidR="00FD579E">
        <w:rPr>
          <w:lang w:val="en-US"/>
        </w:rPr>
        <w:t>Thus</w:t>
      </w:r>
      <w:r w:rsidR="006E611D">
        <w:rPr>
          <w:lang w:val="en-US"/>
        </w:rPr>
        <w:t xml:space="preserve">, when multiple RATs are available, </w:t>
      </w:r>
      <w:r w:rsidR="00145ABB">
        <w:rPr>
          <w:lang w:val="en-US"/>
        </w:rPr>
        <w:t xml:space="preserve">the </w:t>
      </w:r>
      <w:r w:rsidR="006E611D">
        <w:rPr>
          <w:lang w:val="en-US"/>
        </w:rPr>
        <w:t xml:space="preserve">UE may </w:t>
      </w:r>
      <w:r w:rsidR="00145ABB">
        <w:rPr>
          <w:lang w:val="en-US"/>
        </w:rPr>
        <w:t>evaluta</w:t>
      </w:r>
      <w:r w:rsidR="006E611D">
        <w:rPr>
          <w:lang w:val="en-US"/>
        </w:rPr>
        <w:t xml:space="preserve"> cell suitability criterion in only </w:t>
      </w:r>
      <w:r w:rsidR="00145ABB">
        <w:rPr>
          <w:lang w:val="en-US"/>
        </w:rPr>
        <w:t xml:space="preserve">a </w:t>
      </w:r>
      <w:r w:rsidR="006E611D">
        <w:rPr>
          <w:lang w:val="en-US"/>
        </w:rPr>
        <w:t>few top priority RATs configured by operator to save battery.</w:t>
      </w:r>
      <w:r w:rsidR="00302FDD">
        <w:rPr>
          <w:lang w:val="en-US"/>
        </w:rPr>
        <w:t xml:space="preserve"> </w:t>
      </w:r>
    </w:p>
    <w:p w14:paraId="6AC0F704" w14:textId="77777777" w:rsidR="00794082" w:rsidRDefault="00794082" w:rsidP="00A72439">
      <w:pPr>
        <w:rPr>
          <w:lang w:val="en-US"/>
        </w:rPr>
      </w:pPr>
    </w:p>
    <w:p w14:paraId="0B57F9D3" w14:textId="39C8EE8B" w:rsidR="00B26FA1" w:rsidRPr="00E32956" w:rsidRDefault="00B26FA1" w:rsidP="00684E0B">
      <w:pPr>
        <w:pStyle w:val="Proposal"/>
        <w:rPr>
          <w:lang w:val="en-US"/>
        </w:rPr>
      </w:pPr>
      <w:bookmarkStart w:id="11" w:name="_Toc528147232"/>
      <w:bookmarkStart w:id="12" w:name="_Toc528508682"/>
      <w:r w:rsidRPr="00E32956">
        <w:rPr>
          <w:lang w:val="en-US"/>
        </w:rPr>
        <w:t xml:space="preserve">UE performs cell selection according to the priority order of RATs which is configurable </w:t>
      </w:r>
      <w:r>
        <w:t>by</w:t>
      </w:r>
      <w:r w:rsidRPr="00E32956">
        <w:rPr>
          <w:lang w:val="en-US"/>
        </w:rPr>
        <w:t xml:space="preserve"> the Operator</w:t>
      </w:r>
      <w:r w:rsidRPr="00E32956">
        <w:rPr>
          <w:lang w:val="en-US" w:eastAsia="en-US"/>
        </w:rPr>
        <w:t>.</w:t>
      </w:r>
      <w:bookmarkEnd w:id="11"/>
      <w:bookmarkEnd w:id="12"/>
    </w:p>
    <w:p w14:paraId="5D01C62D" w14:textId="77777777" w:rsidR="00A72439" w:rsidRDefault="00A72439" w:rsidP="00A72439"/>
    <w:p w14:paraId="463627C9" w14:textId="42B307DD" w:rsidR="00A03293" w:rsidRDefault="2AAED62F" w:rsidP="00A03293">
      <w:pPr>
        <w:pStyle w:val="Observation"/>
      </w:pPr>
      <w:bookmarkStart w:id="13" w:name="_Toc347823812"/>
      <w:bookmarkStart w:id="14" w:name="_Toc347823993"/>
      <w:bookmarkStart w:id="15" w:name="_Toc347824244"/>
      <w:bookmarkStart w:id="16" w:name="_Toc525203230"/>
      <w:bookmarkStart w:id="17" w:name="_Toc525203261"/>
      <w:bookmarkStart w:id="18" w:name="_Toc525215881"/>
      <w:bookmarkStart w:id="19" w:name="_Toc525629829"/>
      <w:bookmarkStart w:id="20" w:name="_Toc525823515"/>
      <w:bookmarkStart w:id="21" w:name="_Toc528147228"/>
      <w:bookmarkStart w:id="22" w:name="_Toc528336678"/>
      <w:bookmarkStart w:id="23" w:name="_Toc528508676"/>
      <w:r w:rsidRPr="2AAED62F">
        <w:rPr>
          <w:noProof/>
          <w:lang w:val="en-US" w:eastAsia="en-US"/>
        </w:rPr>
        <w:t xml:space="preserve">Cell selection may potentially result in significant power consumption if there are many RATs that the device must consider (i.e. an NB-IoT device that supports many </w:t>
      </w:r>
      <w:r w:rsidRPr="2AAED62F">
        <w:rPr>
          <w:noProof/>
          <w:lang w:val="en-US" w:eastAsia="en-US"/>
        </w:rPr>
        <w:lastRenderedPageBreak/>
        <w:t>RATs)</w:t>
      </w:r>
      <w:r>
        <w:t>.</w:t>
      </w:r>
      <w:bookmarkEnd w:id="13"/>
      <w:bookmarkEnd w:id="14"/>
      <w:bookmarkEnd w:id="15"/>
      <w:bookmarkEnd w:id="16"/>
      <w:bookmarkEnd w:id="17"/>
      <w:bookmarkEnd w:id="18"/>
      <w:bookmarkEnd w:id="19"/>
      <w:bookmarkEnd w:id="20"/>
      <w:r w:rsidR="0096559B">
        <w:t xml:space="preserve"> Having priority may also help NB-IoT device to </w:t>
      </w:r>
      <w:r w:rsidR="003D0BCF">
        <w:t>filter RATs if many RATs are available for cell selection.</w:t>
      </w:r>
      <w:bookmarkEnd w:id="21"/>
      <w:bookmarkEnd w:id="22"/>
      <w:bookmarkEnd w:id="23"/>
    </w:p>
    <w:p w14:paraId="69419002" w14:textId="133E9E0E" w:rsidR="005A70DD" w:rsidRDefault="005A70DD" w:rsidP="005A70DD">
      <w:pPr>
        <w:pStyle w:val="Observation"/>
        <w:numPr>
          <w:ilvl w:val="0"/>
          <w:numId w:val="0"/>
        </w:numPr>
      </w:pPr>
    </w:p>
    <w:p w14:paraId="64424631" w14:textId="438E026B" w:rsidR="005A70DD" w:rsidRDefault="005A70DD" w:rsidP="00B02A39">
      <w:pPr>
        <w:pStyle w:val="BodyText"/>
      </w:pPr>
      <w:bookmarkStart w:id="24" w:name="_Toc528336679"/>
      <w:r>
        <w:t xml:space="preserve">Having learnt </w:t>
      </w:r>
      <w:r w:rsidR="00056A5D">
        <w:t xml:space="preserve">from the indication that </w:t>
      </w:r>
      <w:r w:rsidR="00795F06">
        <w:t xml:space="preserve">another </w:t>
      </w:r>
      <w:r w:rsidR="00056A5D">
        <w:t xml:space="preserve">RAT </w:t>
      </w:r>
      <w:r w:rsidR="00795F06">
        <w:t xml:space="preserve">is available, the UE may </w:t>
      </w:r>
      <w:r w:rsidR="000757D6">
        <w:t xml:space="preserve">perform blind cell (re)selection. That is </w:t>
      </w:r>
      <w:r w:rsidR="00472F65">
        <w:t xml:space="preserve">selecting another RAT </w:t>
      </w:r>
      <w:r w:rsidR="000757D6">
        <w:t>without</w:t>
      </w:r>
      <w:r w:rsidR="00472F65">
        <w:t xml:space="preserve"> performing</w:t>
      </w:r>
      <w:r w:rsidR="000757D6">
        <w:t xml:space="preserve"> any measurement</w:t>
      </w:r>
      <w:r w:rsidR="00472F65">
        <w:t>. T</w:t>
      </w:r>
      <w:r w:rsidR="000757D6">
        <w:t xml:space="preserve">he UE may try to camp </w:t>
      </w:r>
      <w:r w:rsidR="00695EF1">
        <w:t>on</w:t>
      </w:r>
      <w:r w:rsidR="000757D6">
        <w:t xml:space="preserve"> that RAT and learn the services and the quality</w:t>
      </w:r>
      <w:r w:rsidR="00841068">
        <w:t xml:space="preserve"> level</w:t>
      </w:r>
      <w:r w:rsidR="000757D6">
        <w:t xml:space="preserve"> </w:t>
      </w:r>
      <w:r w:rsidR="00B4230A">
        <w:t>(</w:t>
      </w:r>
      <w:r w:rsidR="00841068">
        <w:t xml:space="preserve">RSRP/RSRQ, </w:t>
      </w:r>
      <w:r w:rsidR="00B4230A">
        <w:t>number of repetitions required).</w:t>
      </w:r>
      <w:bookmarkEnd w:id="24"/>
      <w:r w:rsidR="00B4230A">
        <w:t xml:space="preserve"> </w:t>
      </w:r>
    </w:p>
    <w:p w14:paraId="704C286E" w14:textId="47BB1AB9" w:rsidR="00841068" w:rsidRDefault="00841068" w:rsidP="005A70DD">
      <w:pPr>
        <w:pStyle w:val="Observation"/>
        <w:numPr>
          <w:ilvl w:val="0"/>
          <w:numId w:val="0"/>
        </w:numPr>
      </w:pPr>
    </w:p>
    <w:p w14:paraId="6BE8ED1F" w14:textId="1A7FA260" w:rsidR="00841068" w:rsidRDefault="00695EF1" w:rsidP="00841068">
      <w:pPr>
        <w:pStyle w:val="Observation"/>
      </w:pPr>
      <w:bookmarkStart w:id="25" w:name="_Toc528336680"/>
      <w:bookmarkStart w:id="26" w:name="_Toc528508677"/>
      <w:r>
        <w:rPr>
          <w:noProof/>
          <w:lang w:eastAsia="en-US"/>
        </w:rPr>
        <w:t xml:space="preserve">The </w:t>
      </w:r>
      <w:r w:rsidR="00841068">
        <w:rPr>
          <w:noProof/>
          <w:lang w:val="en-US" w:eastAsia="en-US"/>
        </w:rPr>
        <w:t xml:space="preserve">UE has </w:t>
      </w:r>
      <w:r>
        <w:rPr>
          <w:noProof/>
          <w:lang w:val="en-US" w:eastAsia="en-US"/>
        </w:rPr>
        <w:t xml:space="preserve">the </w:t>
      </w:r>
      <w:r w:rsidR="00841068">
        <w:rPr>
          <w:noProof/>
          <w:lang w:val="en-US" w:eastAsia="en-US"/>
        </w:rPr>
        <w:t>possibilty to perform b</w:t>
      </w:r>
      <w:r w:rsidR="00472F65">
        <w:rPr>
          <w:noProof/>
          <w:lang w:val="en-US" w:eastAsia="en-US"/>
        </w:rPr>
        <w:t>lind cell (re)selection</w:t>
      </w:r>
      <w:r w:rsidR="001A0F7A">
        <w:rPr>
          <w:noProof/>
          <w:lang w:val="en-US" w:eastAsia="en-US"/>
        </w:rPr>
        <w:t xml:space="preserve"> to another RAT upon learning that another RAT is available</w:t>
      </w:r>
      <w:r w:rsidR="00841068">
        <w:t>.</w:t>
      </w:r>
      <w:bookmarkEnd w:id="25"/>
      <w:bookmarkEnd w:id="26"/>
    </w:p>
    <w:p w14:paraId="6FFD0126" w14:textId="77777777" w:rsidR="00841068" w:rsidRPr="00CE0424" w:rsidRDefault="00841068" w:rsidP="005A70DD">
      <w:pPr>
        <w:pStyle w:val="Observation"/>
        <w:numPr>
          <w:ilvl w:val="0"/>
          <w:numId w:val="0"/>
        </w:numPr>
      </w:pPr>
    </w:p>
    <w:p w14:paraId="12C2EB65" w14:textId="5CF5BA79" w:rsidR="00C01F33" w:rsidRDefault="2AAED62F" w:rsidP="00CE0424">
      <w:pPr>
        <w:pStyle w:val="Heading1"/>
      </w:pPr>
      <w:bookmarkStart w:id="27" w:name="_Toc525052181"/>
      <w:bookmarkStart w:id="28" w:name="_Toc520930831"/>
      <w:bookmarkEnd w:id="27"/>
      <w:r>
        <w:t>Conclusion</w:t>
      </w:r>
      <w:bookmarkEnd w:id="28"/>
    </w:p>
    <w:p w14:paraId="04181EAB" w14:textId="797C8D23" w:rsidR="00F913DB" w:rsidRPr="00F21C6C" w:rsidRDefault="00BF428B">
      <w:pPr>
        <w:pStyle w:val="TOC1"/>
        <w:rPr>
          <w:b w:val="0"/>
        </w:rPr>
      </w:pPr>
      <w:bookmarkStart w:id="29" w:name="_GoBack"/>
      <w:r w:rsidRPr="00F21C6C">
        <w:rPr>
          <w:b w:val="0"/>
        </w:rPr>
        <w:t xml:space="preserve">In section </w:t>
      </w:r>
      <w:r w:rsidRPr="00F21C6C">
        <w:rPr>
          <w:b w:val="0"/>
        </w:rPr>
        <w:fldChar w:fldCharType="begin"/>
      </w:r>
      <w:r w:rsidRPr="00F21C6C">
        <w:rPr>
          <w:b w:val="0"/>
        </w:rPr>
        <w:instrText xml:space="preserve"> REF _Ref178064866 \r \h </w:instrText>
      </w:r>
      <w:r w:rsidRPr="00F21C6C">
        <w:rPr>
          <w:b w:val="0"/>
        </w:rPr>
      </w:r>
      <w:r w:rsidR="00F21C6C">
        <w:rPr>
          <w:b w:val="0"/>
        </w:rPr>
        <w:instrText xml:space="preserve"> \* MERGEFORMAT </w:instrText>
      </w:r>
      <w:r w:rsidRPr="00F21C6C">
        <w:rPr>
          <w:b w:val="0"/>
          <w:highlight w:val="cyan"/>
        </w:rPr>
        <w:fldChar w:fldCharType="separate"/>
      </w:r>
      <w:r w:rsidRPr="00F21C6C">
        <w:rPr>
          <w:b w:val="0"/>
        </w:rPr>
        <w:t>2</w:t>
      </w:r>
      <w:r w:rsidRPr="00F21C6C">
        <w:rPr>
          <w:b w:val="0"/>
        </w:rPr>
        <w:fldChar w:fldCharType="end"/>
      </w:r>
      <w:r w:rsidRPr="00F21C6C">
        <w:rPr>
          <w:b w:val="0"/>
        </w:rPr>
        <w:t xml:space="preserve"> we made the following observations:</w:t>
      </w:r>
    </w:p>
    <w:bookmarkEnd w:id="29"/>
    <w:p w14:paraId="3BEE619D" w14:textId="77777777" w:rsidR="00DD3A8A" w:rsidRDefault="00BF428B">
      <w:pPr>
        <w:pStyle w:val="TOC1"/>
        <w:rPr>
          <w:rFonts w:asciiTheme="minorHAnsi" w:eastAsiaTheme="minorEastAsia" w:hAnsiTheme="minorHAnsi" w:cstheme="minorBidi"/>
          <w:b w:val="0"/>
          <w:sz w:val="22"/>
          <w:lang w:val="en-GB" w:eastAsia="en-GB"/>
        </w:rPr>
      </w:pPr>
      <w:r>
        <w:rPr>
          <w:b w:val="0"/>
        </w:rPr>
        <w:fldChar w:fldCharType="begin"/>
      </w:r>
      <w:r>
        <w:rPr>
          <w:bCs/>
        </w:rPr>
        <w:instrText xml:space="preserve"> TOC \f \n \t "Observation;1" </w:instrText>
      </w:r>
      <w:r>
        <w:rPr>
          <w:b w:val="0"/>
          <w:bCs/>
        </w:rPr>
        <w:fldChar w:fldCharType="separate"/>
      </w:r>
      <w:r w:rsidR="00DD3A8A">
        <w:t>Observation 1</w:t>
      </w:r>
      <w:r w:rsidR="00DD3A8A">
        <w:rPr>
          <w:rFonts w:asciiTheme="minorHAnsi" w:eastAsiaTheme="minorEastAsia" w:hAnsiTheme="minorHAnsi" w:cstheme="minorBidi"/>
          <w:b w:val="0"/>
          <w:sz w:val="22"/>
          <w:lang w:val="en-GB" w:eastAsia="en-GB"/>
        </w:rPr>
        <w:tab/>
      </w:r>
      <w:r w:rsidR="00DD3A8A" w:rsidRPr="00895BCF">
        <w:rPr>
          <w:lang w:eastAsia="en-US"/>
        </w:rPr>
        <w:t>There can be several attributes that may impact cell selection. However, it may appear as an overkill to specify all these different attributes. Operator may combine these attributes into one single field, Priority.</w:t>
      </w:r>
    </w:p>
    <w:p w14:paraId="43239376" w14:textId="77777777" w:rsidR="00DD3A8A" w:rsidRDefault="00DD3A8A">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rsidRPr="00895BCF">
        <w:rPr>
          <w:lang w:eastAsia="en-US"/>
        </w:rPr>
        <w:t>Cell selection may potentially result in significant power consumption if there are many RATs that the device must consider (i.e. an NB-IoT device that supports many RATs)</w:t>
      </w:r>
      <w:r>
        <w:t>. Having priority may also help NB-IoT device to filter RATs if many RATs are available for cell selection.</w:t>
      </w:r>
    </w:p>
    <w:p w14:paraId="46DCDE06" w14:textId="36CE243D" w:rsidR="00DD3A8A" w:rsidRDefault="00DD3A8A">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rsidR="00BE250B" w:rsidRPr="00BE250B">
        <w:rPr>
          <w:rFonts w:asciiTheme="minorHAnsi" w:eastAsiaTheme="minorEastAsia" w:hAnsiTheme="minorHAnsi" w:cstheme="minorBidi"/>
          <w:sz w:val="22"/>
          <w:lang w:val="en-GB" w:eastAsia="en-GB"/>
        </w:rPr>
        <w:t xml:space="preserve">The </w:t>
      </w:r>
      <w:r w:rsidRPr="00895BCF">
        <w:rPr>
          <w:lang w:eastAsia="en-US"/>
        </w:rPr>
        <w:t xml:space="preserve">UE has </w:t>
      </w:r>
      <w:r w:rsidR="00BE250B">
        <w:rPr>
          <w:lang w:eastAsia="en-US"/>
        </w:rPr>
        <w:t xml:space="preserve">the </w:t>
      </w:r>
      <w:r w:rsidRPr="00895BCF">
        <w:rPr>
          <w:lang w:eastAsia="en-US"/>
        </w:rPr>
        <w:t>possibilty to perform blind cell (re)selection to another RAT upon learning that another RAT is available</w:t>
      </w:r>
      <w:r>
        <w:t>.</w:t>
      </w:r>
    </w:p>
    <w:p w14:paraId="25780F4D" w14:textId="1228A27D" w:rsidR="00BF428B" w:rsidRDefault="00BF428B" w:rsidP="00BF428B">
      <w:pPr>
        <w:pStyle w:val="BodyText"/>
        <w:rPr>
          <w:b/>
          <w:bCs/>
        </w:rPr>
      </w:pPr>
      <w:r>
        <w:rPr>
          <w:b/>
          <w:bCs/>
        </w:rPr>
        <w:fldChar w:fldCharType="end"/>
      </w:r>
    </w:p>
    <w:p w14:paraId="46E7B205" w14:textId="176E1DE7" w:rsidR="0074462D" w:rsidRPr="00505B4F" w:rsidRDefault="00BF428B">
      <w:pPr>
        <w:pStyle w:val="TOC1"/>
        <w:rPr>
          <w:b w:val="0"/>
        </w:rPr>
      </w:pPr>
      <w:r w:rsidRPr="00505B4F">
        <w:rPr>
          <w:b w:val="0"/>
        </w:rPr>
        <w:t xml:space="preserve">Based on the discussion in section </w:t>
      </w:r>
      <w:r w:rsidRPr="00505B4F">
        <w:rPr>
          <w:b w:val="0"/>
          <w:highlight w:val="cyan"/>
        </w:rPr>
        <w:fldChar w:fldCharType="begin"/>
      </w:r>
      <w:r w:rsidRPr="00505B4F">
        <w:rPr>
          <w:b w:val="0"/>
        </w:rPr>
        <w:instrText xml:space="preserve"> REF _Ref178064866 \r \h </w:instrText>
      </w:r>
      <w:r w:rsidR="00505B4F">
        <w:rPr>
          <w:b w:val="0"/>
          <w:highlight w:val="cyan"/>
        </w:rPr>
        <w:instrText xml:space="preserve"> \* MERGEFORMAT </w:instrText>
      </w:r>
      <w:r w:rsidRPr="00505B4F">
        <w:rPr>
          <w:b w:val="0"/>
          <w:highlight w:val="cyan"/>
        </w:rPr>
      </w:r>
      <w:r w:rsidRPr="00505B4F">
        <w:rPr>
          <w:b w:val="0"/>
          <w:highlight w:val="cyan"/>
        </w:rPr>
        <w:fldChar w:fldCharType="separate"/>
      </w:r>
      <w:r w:rsidRPr="00505B4F">
        <w:rPr>
          <w:b w:val="0"/>
        </w:rPr>
        <w:t>2</w:t>
      </w:r>
      <w:r w:rsidRPr="00505B4F">
        <w:rPr>
          <w:b w:val="0"/>
          <w:highlight w:val="cyan"/>
        </w:rPr>
        <w:fldChar w:fldCharType="end"/>
      </w:r>
      <w:r w:rsidRPr="00505B4F">
        <w:rPr>
          <w:b w:val="0"/>
        </w:rPr>
        <w:t xml:space="preserve"> we propose the following:</w:t>
      </w:r>
    </w:p>
    <w:p w14:paraId="628838DD" w14:textId="77777777" w:rsidR="00DD3A8A" w:rsidRDefault="00BF428B">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DD3A8A" w:rsidRPr="00970BFF">
        <w:rPr>
          <w:lang w:eastAsia="en-US"/>
        </w:rPr>
        <w:t>Proposal 1</w:t>
      </w:r>
      <w:r w:rsidR="00DD3A8A">
        <w:rPr>
          <w:rFonts w:asciiTheme="minorHAnsi" w:eastAsiaTheme="minorEastAsia" w:hAnsiTheme="minorHAnsi" w:cstheme="minorBidi"/>
          <w:b w:val="0"/>
          <w:sz w:val="22"/>
          <w:lang w:val="en-GB" w:eastAsia="en-GB"/>
        </w:rPr>
        <w:tab/>
      </w:r>
      <w:r w:rsidR="00DD3A8A" w:rsidRPr="00970BFF">
        <w:rPr>
          <w:color w:val="262626" w:themeColor="text1" w:themeTint="D9"/>
        </w:rPr>
        <w:t>Indicate the presence of any other RAT from System Information Broadcast</w:t>
      </w:r>
      <w:r w:rsidR="00DD3A8A" w:rsidRPr="00970BFF">
        <w:rPr>
          <w:lang w:eastAsia="en-US"/>
        </w:rPr>
        <w:t>.</w:t>
      </w:r>
    </w:p>
    <w:p w14:paraId="1EFA55F9" w14:textId="77777777" w:rsidR="00DD3A8A" w:rsidRDefault="00DD3A8A">
      <w:pPr>
        <w:pStyle w:val="TOC1"/>
        <w:rPr>
          <w:rFonts w:asciiTheme="minorHAnsi" w:eastAsiaTheme="minorEastAsia" w:hAnsiTheme="minorHAnsi" w:cstheme="minorBidi"/>
          <w:b w:val="0"/>
          <w:sz w:val="22"/>
          <w:lang w:val="en-GB" w:eastAsia="en-GB"/>
        </w:rPr>
      </w:pPr>
      <w:r w:rsidRPr="00970BFF">
        <w:t>Proposal 2</w:t>
      </w:r>
      <w:r>
        <w:rPr>
          <w:rFonts w:asciiTheme="minorHAnsi" w:eastAsiaTheme="minorEastAsia" w:hAnsiTheme="minorHAnsi" w:cstheme="minorBidi"/>
          <w:b w:val="0"/>
          <w:sz w:val="22"/>
          <w:lang w:val="en-GB" w:eastAsia="en-GB"/>
        </w:rPr>
        <w:tab/>
      </w:r>
      <w:r w:rsidRPr="00970BFF">
        <w:t xml:space="preserve">UE performs cell selection according to the priority order of RATs which is configurable </w:t>
      </w:r>
      <w:r>
        <w:t>by</w:t>
      </w:r>
      <w:r w:rsidRPr="00970BFF">
        <w:t xml:space="preserve"> the Operator</w:t>
      </w:r>
      <w:r w:rsidRPr="00970BFF">
        <w:rPr>
          <w:lang w:eastAsia="en-US"/>
        </w:rPr>
        <w:t>.</w:t>
      </w:r>
    </w:p>
    <w:p w14:paraId="59FFA938" w14:textId="6CD92C5F" w:rsidR="00BF428B" w:rsidRPr="00505B4F" w:rsidRDefault="00BF428B" w:rsidP="00BF428B">
      <w:r>
        <w:rPr>
          <w:b/>
          <w:bCs/>
        </w:rPr>
        <w:fldChar w:fldCharType="end"/>
      </w:r>
    </w:p>
    <w:p w14:paraId="1B8F8D5E" w14:textId="77777777" w:rsidR="00F507D1" w:rsidRPr="00CE0424" w:rsidRDefault="2AAED62F" w:rsidP="00CE0424">
      <w:pPr>
        <w:pStyle w:val="Heading1"/>
      </w:pPr>
      <w:bookmarkStart w:id="30" w:name="_In-sequence_SDU_delivery"/>
      <w:bookmarkStart w:id="31" w:name="_Toc520930832"/>
      <w:bookmarkEnd w:id="30"/>
      <w:r>
        <w:t>References</w:t>
      </w:r>
      <w:bookmarkEnd w:id="31"/>
    </w:p>
    <w:bookmarkStart w:id="32" w:name="_Ref524423062"/>
    <w:bookmarkStart w:id="33" w:name="_Ref505947175"/>
    <w:bookmarkStart w:id="34" w:name="_Ref174151459"/>
    <w:bookmarkStart w:id="35" w:name="_Ref189809556"/>
    <w:p w14:paraId="2CE1523E" w14:textId="6A3A0E8B" w:rsidR="00B22CB7" w:rsidRDefault="00514ECA" w:rsidP="00B22CB7">
      <w:pPr>
        <w:pStyle w:val="Reference"/>
      </w:pPr>
      <w:r w:rsidRPr="00B22CB7">
        <w:fldChar w:fldCharType="begin"/>
      </w:r>
      <w:r w:rsidR="006E018E">
        <w:instrText>HYPERLINK "ftp://ftp.3gpp.org/tsg_ran/TSG_RAN/TSGR_81/Docs/RP-181674.zip"</w:instrText>
      </w:r>
      <w:r w:rsidRPr="00B22CB7">
        <w:rPr>
          <w:u w:val="single"/>
          <w:lang w:val="en-US"/>
        </w:rPr>
        <w:fldChar w:fldCharType="separate"/>
      </w:r>
      <w:r w:rsidR="006E018E">
        <w:rPr>
          <w:rStyle w:val="Hyperlink"/>
          <w:lang w:val="en-US"/>
        </w:rPr>
        <w:t>RP-181674</w:t>
      </w:r>
      <w:r w:rsidRPr="00B22CB7">
        <w:fldChar w:fldCharType="end"/>
      </w:r>
      <w:r w:rsidR="00B22CB7">
        <w:rPr>
          <w:lang w:val="en-US"/>
        </w:rPr>
        <w:t>, “</w:t>
      </w:r>
      <w:r w:rsidR="006E018E">
        <w:rPr>
          <w:lang w:val="en-US"/>
        </w:rPr>
        <w:t xml:space="preserve">Revised WID: </w:t>
      </w:r>
      <w:r w:rsidR="00B22CB7">
        <w:t>Rel-16 enhancements for NB-IoT”, Ericsson, RAN#8</w:t>
      </w:r>
      <w:r w:rsidR="006E018E">
        <w:t>1</w:t>
      </w:r>
      <w:r w:rsidR="00B22CB7">
        <w:t>.</w:t>
      </w:r>
      <w:bookmarkEnd w:id="32"/>
    </w:p>
    <w:p w14:paraId="03D2C383" w14:textId="07A38AD6" w:rsidR="00F12B06" w:rsidRDefault="2AAED62F" w:rsidP="00C156C3">
      <w:pPr>
        <w:pStyle w:val="Reference"/>
      </w:pPr>
      <w:bookmarkStart w:id="36" w:name="_Ref525222950"/>
      <w:r>
        <w:t>3GPP TS 36.304, User Equipment (UE) procedures in idle mode (Release 15)</w:t>
      </w:r>
      <w:bookmarkEnd w:id="36"/>
    </w:p>
    <w:p w14:paraId="721B4336" w14:textId="2ED8FA47" w:rsidR="00B55254" w:rsidRPr="00E95B55" w:rsidRDefault="2AAED62F" w:rsidP="00E95B55">
      <w:pPr>
        <w:pStyle w:val="Reference"/>
      </w:pPr>
      <w:bookmarkStart w:id="37" w:name="_Ref525222765"/>
      <w:r w:rsidRPr="004E42DF">
        <w:rPr>
          <w:lang w:val="en-US"/>
        </w:rPr>
        <w:t>3GPP TS 36.300, Overall description; Stage 2 (Release 15).</w:t>
      </w:r>
      <w:r>
        <w:t xml:space="preserve"> </w:t>
      </w:r>
      <w:r w:rsidRPr="004E42DF">
        <w:rPr>
          <w:lang w:val="en-US"/>
        </w:rPr>
        <w:t>V15.2.0 (2018-06)</w:t>
      </w:r>
      <w:bookmarkEnd w:id="33"/>
      <w:bookmarkEnd w:id="34"/>
      <w:bookmarkEnd w:id="35"/>
      <w:bookmarkEnd w:id="37"/>
    </w:p>
    <w:p w14:paraId="5B2994AA" w14:textId="7F06914D" w:rsidR="00505B4F" w:rsidRDefault="00505B4F">
      <w:pPr>
        <w:overflowPunct/>
        <w:autoSpaceDE/>
        <w:autoSpaceDN/>
        <w:adjustRightInd/>
        <w:spacing w:after="0"/>
        <w:jc w:val="left"/>
        <w:textAlignment w:val="auto"/>
      </w:pPr>
      <w:r>
        <w:br w:type="page"/>
      </w:r>
    </w:p>
    <w:sectPr w:rsidR="00505B4F" w:rsidSect="008029D5">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5791B" w14:textId="77777777" w:rsidR="004F08BC" w:rsidRDefault="004F08BC">
      <w:r>
        <w:separator/>
      </w:r>
    </w:p>
  </w:endnote>
  <w:endnote w:type="continuationSeparator" w:id="0">
    <w:p w14:paraId="4F212B7A" w14:textId="77777777" w:rsidR="004F08BC" w:rsidRDefault="004F08BC">
      <w:r>
        <w:continuationSeparator/>
      </w:r>
    </w:p>
  </w:endnote>
  <w:endnote w:type="continuationNotice" w:id="1">
    <w:p w14:paraId="487A0515" w14:textId="77777777" w:rsidR="004F08BC" w:rsidRDefault="004F0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2AAED62F" w14:paraId="1A5CCDEB" w14:textId="77777777" w:rsidTr="2AAED62F">
      <w:tc>
        <w:tcPr>
          <w:tcW w:w="3213" w:type="dxa"/>
        </w:tcPr>
        <w:p w14:paraId="2F92AA0A" w14:textId="490CA0BB" w:rsidR="2AAED62F" w:rsidRDefault="2AAED62F" w:rsidP="2AAED62F">
          <w:pPr>
            <w:pStyle w:val="Header"/>
            <w:ind w:left="-115"/>
          </w:pPr>
        </w:p>
      </w:tc>
      <w:tc>
        <w:tcPr>
          <w:tcW w:w="3213" w:type="dxa"/>
        </w:tcPr>
        <w:p w14:paraId="6473166E" w14:textId="6145F59A" w:rsidR="2AAED62F" w:rsidRDefault="2AAED62F" w:rsidP="2AAED62F">
          <w:pPr>
            <w:pStyle w:val="Header"/>
            <w:jc w:val="center"/>
          </w:pPr>
        </w:p>
      </w:tc>
      <w:tc>
        <w:tcPr>
          <w:tcW w:w="3213" w:type="dxa"/>
        </w:tcPr>
        <w:p w14:paraId="4528B378" w14:textId="088FFF4B" w:rsidR="2AAED62F" w:rsidRDefault="2AAED62F" w:rsidP="2AAED62F">
          <w:pPr>
            <w:pStyle w:val="Header"/>
            <w:ind w:right="-115"/>
            <w:jc w:val="right"/>
          </w:pPr>
        </w:p>
      </w:tc>
    </w:tr>
  </w:tbl>
  <w:p w14:paraId="25B69F30" w14:textId="738FB0F9" w:rsidR="2AAED62F" w:rsidRDefault="2AAED62F" w:rsidP="2AAED6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870CB" w14:textId="77777777" w:rsidR="004F08BC" w:rsidRDefault="004F08BC">
      <w:r>
        <w:separator/>
      </w:r>
    </w:p>
  </w:footnote>
  <w:footnote w:type="continuationSeparator" w:id="0">
    <w:p w14:paraId="5D2C588B" w14:textId="77777777" w:rsidR="004F08BC" w:rsidRDefault="004F08BC">
      <w:r>
        <w:continuationSeparator/>
      </w:r>
    </w:p>
  </w:footnote>
  <w:footnote w:type="continuationNotice" w:id="1">
    <w:p w14:paraId="057CA5B1" w14:textId="77777777" w:rsidR="004F08BC" w:rsidRDefault="004F08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2AAED62F" w14:paraId="1CC24CFB" w14:textId="77777777" w:rsidTr="2AAED62F">
      <w:tc>
        <w:tcPr>
          <w:tcW w:w="3213" w:type="dxa"/>
        </w:tcPr>
        <w:p w14:paraId="1A052F2D" w14:textId="57B9D315" w:rsidR="2AAED62F" w:rsidRDefault="2AAED62F" w:rsidP="2AAED62F">
          <w:pPr>
            <w:pStyle w:val="Header"/>
            <w:ind w:left="-115"/>
          </w:pPr>
        </w:p>
      </w:tc>
      <w:tc>
        <w:tcPr>
          <w:tcW w:w="3213" w:type="dxa"/>
        </w:tcPr>
        <w:p w14:paraId="207EAE6E" w14:textId="78BD6B8C" w:rsidR="2AAED62F" w:rsidRDefault="2AAED62F" w:rsidP="2AAED62F">
          <w:pPr>
            <w:pStyle w:val="Header"/>
            <w:jc w:val="center"/>
          </w:pPr>
        </w:p>
      </w:tc>
      <w:tc>
        <w:tcPr>
          <w:tcW w:w="3213" w:type="dxa"/>
        </w:tcPr>
        <w:p w14:paraId="17C6C74F" w14:textId="54885C29" w:rsidR="2AAED62F" w:rsidRDefault="2AAED62F" w:rsidP="2AAED62F">
          <w:pPr>
            <w:pStyle w:val="Header"/>
            <w:ind w:right="-115"/>
            <w:jc w:val="right"/>
          </w:pPr>
        </w:p>
      </w:tc>
    </w:tr>
  </w:tbl>
  <w:p w14:paraId="09EC634B" w14:textId="3A3EDFCF" w:rsidR="2AAED62F" w:rsidRDefault="2AAED62F" w:rsidP="2AAED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6208A"/>
    <w:multiLevelType w:val="hybridMultilevel"/>
    <w:tmpl w:val="2F5EB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455CF2"/>
    <w:multiLevelType w:val="hybridMultilevel"/>
    <w:tmpl w:val="03066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0FA317A5"/>
    <w:multiLevelType w:val="hybridMultilevel"/>
    <w:tmpl w:val="4026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FC6074"/>
    <w:multiLevelType w:val="hybridMultilevel"/>
    <w:tmpl w:val="99E2F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B3423E1"/>
    <w:multiLevelType w:val="hybridMultilevel"/>
    <w:tmpl w:val="325C5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FD3DF3"/>
    <w:multiLevelType w:val="hybridMultilevel"/>
    <w:tmpl w:val="9B50F89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B317A9D"/>
    <w:multiLevelType w:val="hybridMultilevel"/>
    <w:tmpl w:val="6212E03C"/>
    <w:lvl w:ilvl="0" w:tplc="821E4A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500AE7"/>
    <w:multiLevelType w:val="hybridMultilevel"/>
    <w:tmpl w:val="59BE3AA0"/>
    <w:lvl w:ilvl="0" w:tplc="6A5CE7E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6C0905"/>
    <w:multiLevelType w:val="hybridMultilevel"/>
    <w:tmpl w:val="E8A0D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37CB9"/>
    <w:multiLevelType w:val="hybridMultilevel"/>
    <w:tmpl w:val="0B308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9180B3C"/>
    <w:multiLevelType w:val="hybridMultilevel"/>
    <w:tmpl w:val="9B50F89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EFC7C75"/>
    <w:multiLevelType w:val="hybridMultilevel"/>
    <w:tmpl w:val="CD166E60"/>
    <w:lvl w:ilvl="0" w:tplc="B040FCD2">
      <w:start w:val="1"/>
      <w:numFmt w:val="bullet"/>
      <w:lvlText w:val="–"/>
      <w:lvlJc w:val="left"/>
      <w:pPr>
        <w:tabs>
          <w:tab w:val="num" w:pos="720"/>
        </w:tabs>
        <w:ind w:left="720" w:hanging="360"/>
      </w:pPr>
      <w:rPr>
        <w:rFonts w:ascii="Ericsson Capital TT" w:hAnsi="Ericsson Capital TT" w:hint="default"/>
      </w:rPr>
    </w:lvl>
    <w:lvl w:ilvl="1" w:tplc="B0FC5994">
      <w:start w:val="1"/>
      <w:numFmt w:val="bullet"/>
      <w:lvlText w:val="–"/>
      <w:lvlJc w:val="left"/>
      <w:pPr>
        <w:tabs>
          <w:tab w:val="num" w:pos="1440"/>
        </w:tabs>
        <w:ind w:left="1440" w:hanging="360"/>
      </w:pPr>
      <w:rPr>
        <w:rFonts w:ascii="Ericsson Capital TT" w:hAnsi="Ericsson Capital TT" w:hint="default"/>
      </w:rPr>
    </w:lvl>
    <w:lvl w:ilvl="2" w:tplc="E7C8778C" w:tentative="1">
      <w:start w:val="1"/>
      <w:numFmt w:val="bullet"/>
      <w:lvlText w:val="–"/>
      <w:lvlJc w:val="left"/>
      <w:pPr>
        <w:tabs>
          <w:tab w:val="num" w:pos="2160"/>
        </w:tabs>
        <w:ind w:left="2160" w:hanging="360"/>
      </w:pPr>
      <w:rPr>
        <w:rFonts w:ascii="Ericsson Capital TT" w:hAnsi="Ericsson Capital TT" w:hint="default"/>
      </w:rPr>
    </w:lvl>
    <w:lvl w:ilvl="3" w:tplc="94528782" w:tentative="1">
      <w:start w:val="1"/>
      <w:numFmt w:val="bullet"/>
      <w:lvlText w:val="–"/>
      <w:lvlJc w:val="left"/>
      <w:pPr>
        <w:tabs>
          <w:tab w:val="num" w:pos="2880"/>
        </w:tabs>
        <w:ind w:left="2880" w:hanging="360"/>
      </w:pPr>
      <w:rPr>
        <w:rFonts w:ascii="Ericsson Capital TT" w:hAnsi="Ericsson Capital TT" w:hint="default"/>
      </w:rPr>
    </w:lvl>
    <w:lvl w:ilvl="4" w:tplc="FD86A948" w:tentative="1">
      <w:start w:val="1"/>
      <w:numFmt w:val="bullet"/>
      <w:lvlText w:val="–"/>
      <w:lvlJc w:val="left"/>
      <w:pPr>
        <w:tabs>
          <w:tab w:val="num" w:pos="3600"/>
        </w:tabs>
        <w:ind w:left="3600" w:hanging="360"/>
      </w:pPr>
      <w:rPr>
        <w:rFonts w:ascii="Ericsson Capital TT" w:hAnsi="Ericsson Capital TT" w:hint="default"/>
      </w:rPr>
    </w:lvl>
    <w:lvl w:ilvl="5" w:tplc="DB4A57C6" w:tentative="1">
      <w:start w:val="1"/>
      <w:numFmt w:val="bullet"/>
      <w:lvlText w:val="–"/>
      <w:lvlJc w:val="left"/>
      <w:pPr>
        <w:tabs>
          <w:tab w:val="num" w:pos="4320"/>
        </w:tabs>
        <w:ind w:left="4320" w:hanging="360"/>
      </w:pPr>
      <w:rPr>
        <w:rFonts w:ascii="Ericsson Capital TT" w:hAnsi="Ericsson Capital TT" w:hint="default"/>
      </w:rPr>
    </w:lvl>
    <w:lvl w:ilvl="6" w:tplc="C90A37FE" w:tentative="1">
      <w:start w:val="1"/>
      <w:numFmt w:val="bullet"/>
      <w:lvlText w:val="–"/>
      <w:lvlJc w:val="left"/>
      <w:pPr>
        <w:tabs>
          <w:tab w:val="num" w:pos="5040"/>
        </w:tabs>
        <w:ind w:left="5040" w:hanging="360"/>
      </w:pPr>
      <w:rPr>
        <w:rFonts w:ascii="Ericsson Capital TT" w:hAnsi="Ericsson Capital TT" w:hint="default"/>
      </w:rPr>
    </w:lvl>
    <w:lvl w:ilvl="7" w:tplc="6E60F5F8" w:tentative="1">
      <w:start w:val="1"/>
      <w:numFmt w:val="bullet"/>
      <w:lvlText w:val="–"/>
      <w:lvlJc w:val="left"/>
      <w:pPr>
        <w:tabs>
          <w:tab w:val="num" w:pos="5760"/>
        </w:tabs>
        <w:ind w:left="5760" w:hanging="360"/>
      </w:pPr>
      <w:rPr>
        <w:rFonts w:ascii="Ericsson Capital TT" w:hAnsi="Ericsson Capital TT" w:hint="default"/>
      </w:rPr>
    </w:lvl>
    <w:lvl w:ilvl="8" w:tplc="C5EA1F22" w:tentative="1">
      <w:start w:val="1"/>
      <w:numFmt w:val="bullet"/>
      <w:lvlText w:val="–"/>
      <w:lvlJc w:val="left"/>
      <w:pPr>
        <w:tabs>
          <w:tab w:val="num" w:pos="6480"/>
        </w:tabs>
        <w:ind w:left="6480" w:hanging="360"/>
      </w:pPr>
      <w:rPr>
        <w:rFonts w:ascii="Ericsson Capital TT" w:hAnsi="Ericsson Capital TT" w:hint="default"/>
      </w:rPr>
    </w:lvl>
  </w:abstractNum>
  <w:abstractNum w:abstractNumId="40"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
  </w:num>
  <w:num w:numId="2">
    <w:abstractNumId w:val="28"/>
  </w:num>
  <w:num w:numId="3">
    <w:abstractNumId w:val="20"/>
  </w:num>
  <w:num w:numId="4">
    <w:abstractNumId w:val="23"/>
  </w:num>
  <w:num w:numId="5">
    <w:abstractNumId w:val="17"/>
  </w:num>
  <w:num w:numId="6">
    <w:abstractNumId w:val="26"/>
  </w:num>
  <w:num w:numId="7">
    <w:abstractNumId w:val="33"/>
  </w:num>
  <w:num w:numId="8">
    <w:abstractNumId w:val="18"/>
  </w:num>
  <w:num w:numId="9">
    <w:abstractNumId w:val="16"/>
  </w:num>
  <w:num w:numId="10">
    <w:abstractNumId w:val="3"/>
  </w:num>
  <w:num w:numId="11">
    <w:abstractNumId w:val="2"/>
  </w:num>
  <w:num w:numId="12">
    <w:abstractNumId w:val="1"/>
  </w:num>
  <w:num w:numId="13">
    <w:abstractNumId w:val="31"/>
  </w:num>
  <w:num w:numId="14">
    <w:abstractNumId w:val="0"/>
  </w:num>
  <w:num w:numId="15">
    <w:abstractNumId w:val="37"/>
  </w:num>
  <w:num w:numId="16">
    <w:abstractNumId w:val="11"/>
  </w:num>
  <w:num w:numId="17">
    <w:abstractNumId w:val="24"/>
  </w:num>
  <w:num w:numId="18">
    <w:abstractNumId w:val="9"/>
  </w:num>
  <w:num w:numId="19">
    <w:abstractNumId w:val="22"/>
  </w:num>
  <w:num w:numId="20">
    <w:abstractNumId w:val="29"/>
  </w:num>
  <w:num w:numId="21">
    <w:abstractNumId w:val="14"/>
  </w:num>
  <w:num w:numId="22">
    <w:abstractNumId w:val="27"/>
  </w:num>
  <w:num w:numId="23">
    <w:abstractNumId w:val="7"/>
  </w:num>
  <w:num w:numId="24">
    <w:abstractNumId w:val="35"/>
  </w:num>
  <w:num w:numId="25">
    <w:abstractNumId w:val="12"/>
  </w:num>
  <w:num w:numId="26">
    <w:abstractNumId w:val="15"/>
  </w:num>
  <w:num w:numId="27">
    <w:abstractNumId w:val="5"/>
  </w:num>
  <w:num w:numId="28">
    <w:abstractNumId w:val="19"/>
  </w:num>
  <w:num w:numId="29">
    <w:abstractNumId w:val="42"/>
  </w:num>
  <w:num w:numId="30">
    <w:abstractNumId w:val="10"/>
  </w:num>
  <w:num w:numId="31">
    <w:abstractNumId w:val="36"/>
  </w:num>
  <w:num w:numId="32">
    <w:abstractNumId w:val="40"/>
  </w:num>
  <w:num w:numId="33">
    <w:abstractNumId w:val="13"/>
  </w:num>
  <w:num w:numId="34">
    <w:abstractNumId w:val="6"/>
  </w:num>
  <w:num w:numId="35">
    <w:abstractNumId w:val="39"/>
  </w:num>
  <w:num w:numId="36">
    <w:abstractNumId w:val="32"/>
  </w:num>
  <w:num w:numId="37">
    <w:abstractNumId w:val="25"/>
  </w:num>
  <w:num w:numId="38">
    <w:abstractNumId w:val="41"/>
  </w:num>
  <w:num w:numId="39">
    <w:abstractNumId w:val="8"/>
  </w:num>
  <w:num w:numId="40">
    <w:abstractNumId w:val="34"/>
  </w:num>
  <w:num w:numId="41">
    <w:abstractNumId w:val="30"/>
  </w:num>
  <w:num w:numId="42">
    <w:abstractNumId w:val="21"/>
  </w:num>
  <w:num w:numId="43">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55"/>
    <w:rsid w:val="00000324"/>
    <w:rsid w:val="000006E1"/>
    <w:rsid w:val="00001DC0"/>
    <w:rsid w:val="00002A37"/>
    <w:rsid w:val="0000300A"/>
    <w:rsid w:val="0000393A"/>
    <w:rsid w:val="000039F4"/>
    <w:rsid w:val="00006446"/>
    <w:rsid w:val="00006896"/>
    <w:rsid w:val="000075A6"/>
    <w:rsid w:val="00007CDC"/>
    <w:rsid w:val="00011B28"/>
    <w:rsid w:val="00012CEA"/>
    <w:rsid w:val="000140D4"/>
    <w:rsid w:val="000151AE"/>
    <w:rsid w:val="000157F3"/>
    <w:rsid w:val="00015A5C"/>
    <w:rsid w:val="00015D15"/>
    <w:rsid w:val="00016BB2"/>
    <w:rsid w:val="00020B5B"/>
    <w:rsid w:val="00021424"/>
    <w:rsid w:val="000233BA"/>
    <w:rsid w:val="00025143"/>
    <w:rsid w:val="0002539A"/>
    <w:rsid w:val="0002558F"/>
    <w:rsid w:val="0002564D"/>
    <w:rsid w:val="00025ECA"/>
    <w:rsid w:val="00026B00"/>
    <w:rsid w:val="00027178"/>
    <w:rsid w:val="000325B8"/>
    <w:rsid w:val="00034C15"/>
    <w:rsid w:val="00035C9B"/>
    <w:rsid w:val="00036BA1"/>
    <w:rsid w:val="000422E2"/>
    <w:rsid w:val="00042F22"/>
    <w:rsid w:val="00043A47"/>
    <w:rsid w:val="000444EF"/>
    <w:rsid w:val="00047F4A"/>
    <w:rsid w:val="00052A07"/>
    <w:rsid w:val="000534C8"/>
    <w:rsid w:val="000534E3"/>
    <w:rsid w:val="000544B6"/>
    <w:rsid w:val="000546A9"/>
    <w:rsid w:val="0005509F"/>
    <w:rsid w:val="0005605C"/>
    <w:rsid w:val="0005606A"/>
    <w:rsid w:val="00056A5D"/>
    <w:rsid w:val="00056F92"/>
    <w:rsid w:val="00057117"/>
    <w:rsid w:val="000616E7"/>
    <w:rsid w:val="000620C4"/>
    <w:rsid w:val="0006487E"/>
    <w:rsid w:val="00064A72"/>
    <w:rsid w:val="00065E1A"/>
    <w:rsid w:val="000757D6"/>
    <w:rsid w:val="00076054"/>
    <w:rsid w:val="00077E5F"/>
    <w:rsid w:val="0008036A"/>
    <w:rsid w:val="00081AE6"/>
    <w:rsid w:val="000855EB"/>
    <w:rsid w:val="00085B52"/>
    <w:rsid w:val="000866F2"/>
    <w:rsid w:val="0009009F"/>
    <w:rsid w:val="00091557"/>
    <w:rsid w:val="00091E2F"/>
    <w:rsid w:val="000924C1"/>
    <w:rsid w:val="000924F0"/>
    <w:rsid w:val="00092BEF"/>
    <w:rsid w:val="00092BF0"/>
    <w:rsid w:val="00093233"/>
    <w:rsid w:val="00093474"/>
    <w:rsid w:val="0009510F"/>
    <w:rsid w:val="000A1B7B"/>
    <w:rsid w:val="000A3746"/>
    <w:rsid w:val="000A56F2"/>
    <w:rsid w:val="000A5C52"/>
    <w:rsid w:val="000A5E00"/>
    <w:rsid w:val="000A5EC8"/>
    <w:rsid w:val="000A65A9"/>
    <w:rsid w:val="000B2719"/>
    <w:rsid w:val="000B3A8F"/>
    <w:rsid w:val="000B4963"/>
    <w:rsid w:val="000B4AB9"/>
    <w:rsid w:val="000B58C3"/>
    <w:rsid w:val="000B61E9"/>
    <w:rsid w:val="000B6695"/>
    <w:rsid w:val="000B6BB0"/>
    <w:rsid w:val="000C0BEE"/>
    <w:rsid w:val="000C165A"/>
    <w:rsid w:val="000C2B67"/>
    <w:rsid w:val="000C2E19"/>
    <w:rsid w:val="000C46A5"/>
    <w:rsid w:val="000C4D35"/>
    <w:rsid w:val="000C75CF"/>
    <w:rsid w:val="000D0D07"/>
    <w:rsid w:val="000D15F0"/>
    <w:rsid w:val="000D2A77"/>
    <w:rsid w:val="000D4797"/>
    <w:rsid w:val="000D77F8"/>
    <w:rsid w:val="000E0527"/>
    <w:rsid w:val="000E1E92"/>
    <w:rsid w:val="000E2D79"/>
    <w:rsid w:val="000E2ED6"/>
    <w:rsid w:val="000F017D"/>
    <w:rsid w:val="000F06D6"/>
    <w:rsid w:val="000F0BE4"/>
    <w:rsid w:val="000F0EB1"/>
    <w:rsid w:val="000F1106"/>
    <w:rsid w:val="000F13DB"/>
    <w:rsid w:val="000F18F3"/>
    <w:rsid w:val="000F26F3"/>
    <w:rsid w:val="000F31FC"/>
    <w:rsid w:val="000F3592"/>
    <w:rsid w:val="000F3BE9"/>
    <w:rsid w:val="000F3F6C"/>
    <w:rsid w:val="000F6DF3"/>
    <w:rsid w:val="000F719B"/>
    <w:rsid w:val="000F7331"/>
    <w:rsid w:val="001001F2"/>
    <w:rsid w:val="001005FF"/>
    <w:rsid w:val="0010220B"/>
    <w:rsid w:val="001062FB"/>
    <w:rsid w:val="001063E6"/>
    <w:rsid w:val="00106F6F"/>
    <w:rsid w:val="00113A23"/>
    <w:rsid w:val="00113CF4"/>
    <w:rsid w:val="00113F81"/>
    <w:rsid w:val="00114246"/>
    <w:rsid w:val="00114568"/>
    <w:rsid w:val="001153EA"/>
    <w:rsid w:val="00115643"/>
    <w:rsid w:val="00116765"/>
    <w:rsid w:val="0011751C"/>
    <w:rsid w:val="001219F5"/>
    <w:rsid w:val="00121A20"/>
    <w:rsid w:val="00122C27"/>
    <w:rsid w:val="00123449"/>
    <w:rsid w:val="0012377F"/>
    <w:rsid w:val="00123FB7"/>
    <w:rsid w:val="00124314"/>
    <w:rsid w:val="0012498F"/>
    <w:rsid w:val="00125E58"/>
    <w:rsid w:val="00126B4A"/>
    <w:rsid w:val="00132FD0"/>
    <w:rsid w:val="00133B65"/>
    <w:rsid w:val="001340E9"/>
    <w:rsid w:val="0013425D"/>
    <w:rsid w:val="001344C0"/>
    <w:rsid w:val="001346FA"/>
    <w:rsid w:val="00134F2C"/>
    <w:rsid w:val="00135252"/>
    <w:rsid w:val="00136B62"/>
    <w:rsid w:val="001379C8"/>
    <w:rsid w:val="00137AB5"/>
    <w:rsid w:val="00137F0B"/>
    <w:rsid w:val="00144A33"/>
    <w:rsid w:val="00145ABB"/>
    <w:rsid w:val="0014783E"/>
    <w:rsid w:val="00151040"/>
    <w:rsid w:val="00151E23"/>
    <w:rsid w:val="0015226C"/>
    <w:rsid w:val="001526E0"/>
    <w:rsid w:val="00154211"/>
    <w:rsid w:val="00155196"/>
    <w:rsid w:val="001551B5"/>
    <w:rsid w:val="00156641"/>
    <w:rsid w:val="0016039A"/>
    <w:rsid w:val="00161952"/>
    <w:rsid w:val="001636AC"/>
    <w:rsid w:val="001659C1"/>
    <w:rsid w:val="001671BE"/>
    <w:rsid w:val="001674F2"/>
    <w:rsid w:val="00172806"/>
    <w:rsid w:val="00172D80"/>
    <w:rsid w:val="00173A8E"/>
    <w:rsid w:val="00173FC4"/>
    <w:rsid w:val="0017477D"/>
    <w:rsid w:val="001760BB"/>
    <w:rsid w:val="00177795"/>
    <w:rsid w:val="00180599"/>
    <w:rsid w:val="0018143F"/>
    <w:rsid w:val="00181861"/>
    <w:rsid w:val="00190AC1"/>
    <w:rsid w:val="0019341A"/>
    <w:rsid w:val="001936BF"/>
    <w:rsid w:val="00193D4D"/>
    <w:rsid w:val="00197DF9"/>
    <w:rsid w:val="001A0F7A"/>
    <w:rsid w:val="001A1987"/>
    <w:rsid w:val="001A1C07"/>
    <w:rsid w:val="001A1C2B"/>
    <w:rsid w:val="001A2564"/>
    <w:rsid w:val="001A49B0"/>
    <w:rsid w:val="001A6173"/>
    <w:rsid w:val="001A6CBA"/>
    <w:rsid w:val="001A7081"/>
    <w:rsid w:val="001B0D97"/>
    <w:rsid w:val="001B1B2E"/>
    <w:rsid w:val="001B2AFB"/>
    <w:rsid w:val="001B5A5D"/>
    <w:rsid w:val="001C1CE5"/>
    <w:rsid w:val="001C3D2A"/>
    <w:rsid w:val="001C49B0"/>
    <w:rsid w:val="001D026B"/>
    <w:rsid w:val="001D15DC"/>
    <w:rsid w:val="001D20E9"/>
    <w:rsid w:val="001D51BA"/>
    <w:rsid w:val="001D5CF3"/>
    <w:rsid w:val="001D6342"/>
    <w:rsid w:val="001D6D53"/>
    <w:rsid w:val="001E161E"/>
    <w:rsid w:val="001E2AA8"/>
    <w:rsid w:val="001E325A"/>
    <w:rsid w:val="001E58E2"/>
    <w:rsid w:val="001E7794"/>
    <w:rsid w:val="001E7AED"/>
    <w:rsid w:val="001F3916"/>
    <w:rsid w:val="001F3FD9"/>
    <w:rsid w:val="001F427B"/>
    <w:rsid w:val="001F54C5"/>
    <w:rsid w:val="001F662C"/>
    <w:rsid w:val="001F7074"/>
    <w:rsid w:val="00200490"/>
    <w:rsid w:val="00201F3A"/>
    <w:rsid w:val="00202673"/>
    <w:rsid w:val="00202FFB"/>
    <w:rsid w:val="00203F96"/>
    <w:rsid w:val="002044EF"/>
    <w:rsid w:val="00204F1C"/>
    <w:rsid w:val="0020683A"/>
    <w:rsid w:val="002069B2"/>
    <w:rsid w:val="00207FA3"/>
    <w:rsid w:val="00210196"/>
    <w:rsid w:val="00212330"/>
    <w:rsid w:val="0021473D"/>
    <w:rsid w:val="00214AD3"/>
    <w:rsid w:val="00214DA8"/>
    <w:rsid w:val="00215423"/>
    <w:rsid w:val="002158FA"/>
    <w:rsid w:val="00220600"/>
    <w:rsid w:val="00220C28"/>
    <w:rsid w:val="00221F14"/>
    <w:rsid w:val="002224DB"/>
    <w:rsid w:val="00222607"/>
    <w:rsid w:val="00223FCB"/>
    <w:rsid w:val="00225069"/>
    <w:rsid w:val="002252C3"/>
    <w:rsid w:val="0022560F"/>
    <w:rsid w:val="00225C54"/>
    <w:rsid w:val="00230765"/>
    <w:rsid w:val="002319E4"/>
    <w:rsid w:val="002324BB"/>
    <w:rsid w:val="00235632"/>
    <w:rsid w:val="00235872"/>
    <w:rsid w:val="0023640A"/>
    <w:rsid w:val="00237057"/>
    <w:rsid w:val="00241559"/>
    <w:rsid w:val="002424CE"/>
    <w:rsid w:val="002427AA"/>
    <w:rsid w:val="002435B3"/>
    <w:rsid w:val="002458EB"/>
    <w:rsid w:val="00245905"/>
    <w:rsid w:val="002500C8"/>
    <w:rsid w:val="002518E6"/>
    <w:rsid w:val="002529B6"/>
    <w:rsid w:val="00256492"/>
    <w:rsid w:val="00257543"/>
    <w:rsid w:val="002606D7"/>
    <w:rsid w:val="002607C0"/>
    <w:rsid w:val="002617E7"/>
    <w:rsid w:val="002618E8"/>
    <w:rsid w:val="00264228"/>
    <w:rsid w:val="00264334"/>
    <w:rsid w:val="0026473E"/>
    <w:rsid w:val="00265FEE"/>
    <w:rsid w:val="002661BE"/>
    <w:rsid w:val="00266214"/>
    <w:rsid w:val="002672DD"/>
    <w:rsid w:val="00267476"/>
    <w:rsid w:val="00267C83"/>
    <w:rsid w:val="0027144F"/>
    <w:rsid w:val="00271F3A"/>
    <w:rsid w:val="00272CC7"/>
    <w:rsid w:val="00273278"/>
    <w:rsid w:val="002737F4"/>
    <w:rsid w:val="00273B82"/>
    <w:rsid w:val="00274B0B"/>
    <w:rsid w:val="00274BFC"/>
    <w:rsid w:val="00280096"/>
    <w:rsid w:val="0028059B"/>
    <w:rsid w:val="002805F5"/>
    <w:rsid w:val="00280751"/>
    <w:rsid w:val="0028218D"/>
    <w:rsid w:val="0028280A"/>
    <w:rsid w:val="002834D2"/>
    <w:rsid w:val="0028360F"/>
    <w:rsid w:val="00285C38"/>
    <w:rsid w:val="00286ACD"/>
    <w:rsid w:val="00287838"/>
    <w:rsid w:val="002907B5"/>
    <w:rsid w:val="00291D0D"/>
    <w:rsid w:val="00292EB7"/>
    <w:rsid w:val="002931AB"/>
    <w:rsid w:val="00294F86"/>
    <w:rsid w:val="00296227"/>
    <w:rsid w:val="00296F44"/>
    <w:rsid w:val="0029777D"/>
    <w:rsid w:val="002A055E"/>
    <w:rsid w:val="002A17DD"/>
    <w:rsid w:val="002A1D4E"/>
    <w:rsid w:val="002A1E73"/>
    <w:rsid w:val="002A2869"/>
    <w:rsid w:val="002A372E"/>
    <w:rsid w:val="002A5244"/>
    <w:rsid w:val="002A6146"/>
    <w:rsid w:val="002A6C50"/>
    <w:rsid w:val="002A7B2F"/>
    <w:rsid w:val="002B06C5"/>
    <w:rsid w:val="002B24D6"/>
    <w:rsid w:val="002B38A4"/>
    <w:rsid w:val="002B4651"/>
    <w:rsid w:val="002B6D1B"/>
    <w:rsid w:val="002C41E6"/>
    <w:rsid w:val="002C4E15"/>
    <w:rsid w:val="002C779D"/>
    <w:rsid w:val="002D071A"/>
    <w:rsid w:val="002D104D"/>
    <w:rsid w:val="002D2ADE"/>
    <w:rsid w:val="002D2F31"/>
    <w:rsid w:val="002D34B2"/>
    <w:rsid w:val="002D7637"/>
    <w:rsid w:val="002E17F2"/>
    <w:rsid w:val="002E2EF0"/>
    <w:rsid w:val="002E7CAE"/>
    <w:rsid w:val="002E7E91"/>
    <w:rsid w:val="002F0A80"/>
    <w:rsid w:val="002F0ECE"/>
    <w:rsid w:val="002F202D"/>
    <w:rsid w:val="002F23E8"/>
    <w:rsid w:val="002F2771"/>
    <w:rsid w:val="002F2884"/>
    <w:rsid w:val="002F37A9"/>
    <w:rsid w:val="002F5C7E"/>
    <w:rsid w:val="002F643E"/>
    <w:rsid w:val="002F79D1"/>
    <w:rsid w:val="002F7EA4"/>
    <w:rsid w:val="00300E98"/>
    <w:rsid w:val="00301CE6"/>
    <w:rsid w:val="0030256B"/>
    <w:rsid w:val="00302FDD"/>
    <w:rsid w:val="0030501F"/>
    <w:rsid w:val="00307220"/>
    <w:rsid w:val="00307BA1"/>
    <w:rsid w:val="00311058"/>
    <w:rsid w:val="00311702"/>
    <w:rsid w:val="003117A0"/>
    <w:rsid w:val="00311E82"/>
    <w:rsid w:val="00313FD6"/>
    <w:rsid w:val="003143BD"/>
    <w:rsid w:val="003145A7"/>
    <w:rsid w:val="0031645F"/>
    <w:rsid w:val="00317A53"/>
    <w:rsid w:val="003203ED"/>
    <w:rsid w:val="0032056A"/>
    <w:rsid w:val="0032254B"/>
    <w:rsid w:val="00322C9F"/>
    <w:rsid w:val="00324D23"/>
    <w:rsid w:val="00326CC8"/>
    <w:rsid w:val="00327FD2"/>
    <w:rsid w:val="00330EFB"/>
    <w:rsid w:val="00331751"/>
    <w:rsid w:val="00333012"/>
    <w:rsid w:val="00334579"/>
    <w:rsid w:val="00335858"/>
    <w:rsid w:val="00336BDA"/>
    <w:rsid w:val="00340E3E"/>
    <w:rsid w:val="00342BD7"/>
    <w:rsid w:val="00343168"/>
    <w:rsid w:val="00343A07"/>
    <w:rsid w:val="00343AAA"/>
    <w:rsid w:val="00343BF8"/>
    <w:rsid w:val="00346DB5"/>
    <w:rsid w:val="003477B1"/>
    <w:rsid w:val="00353ED2"/>
    <w:rsid w:val="003547A5"/>
    <w:rsid w:val="0035491B"/>
    <w:rsid w:val="003559DE"/>
    <w:rsid w:val="003571A9"/>
    <w:rsid w:val="00357380"/>
    <w:rsid w:val="003602D9"/>
    <w:rsid w:val="003604CE"/>
    <w:rsid w:val="00361297"/>
    <w:rsid w:val="00362C9E"/>
    <w:rsid w:val="00365EFC"/>
    <w:rsid w:val="00366B3B"/>
    <w:rsid w:val="00370E47"/>
    <w:rsid w:val="00372DCA"/>
    <w:rsid w:val="00372F2C"/>
    <w:rsid w:val="0037369E"/>
    <w:rsid w:val="003742AC"/>
    <w:rsid w:val="00377150"/>
    <w:rsid w:val="00377CE1"/>
    <w:rsid w:val="0038112B"/>
    <w:rsid w:val="00381D6F"/>
    <w:rsid w:val="0038211A"/>
    <w:rsid w:val="00383BD1"/>
    <w:rsid w:val="00385B53"/>
    <w:rsid w:val="00385BF0"/>
    <w:rsid w:val="00386186"/>
    <w:rsid w:val="0038620A"/>
    <w:rsid w:val="00387C0F"/>
    <w:rsid w:val="00390AC1"/>
    <w:rsid w:val="00391FCB"/>
    <w:rsid w:val="00392098"/>
    <w:rsid w:val="003920FE"/>
    <w:rsid w:val="003939FF"/>
    <w:rsid w:val="00396122"/>
    <w:rsid w:val="00396435"/>
    <w:rsid w:val="003971E1"/>
    <w:rsid w:val="003A15B2"/>
    <w:rsid w:val="003A1646"/>
    <w:rsid w:val="003A2223"/>
    <w:rsid w:val="003A2A0F"/>
    <w:rsid w:val="003A45A1"/>
    <w:rsid w:val="003A5765"/>
    <w:rsid w:val="003A5B0A"/>
    <w:rsid w:val="003A5E0A"/>
    <w:rsid w:val="003A6BAC"/>
    <w:rsid w:val="003A784D"/>
    <w:rsid w:val="003A7EF3"/>
    <w:rsid w:val="003B159C"/>
    <w:rsid w:val="003B369F"/>
    <w:rsid w:val="003B36A3"/>
    <w:rsid w:val="003B3791"/>
    <w:rsid w:val="003B4597"/>
    <w:rsid w:val="003B460B"/>
    <w:rsid w:val="003B6B1C"/>
    <w:rsid w:val="003B7FE5"/>
    <w:rsid w:val="003C0A13"/>
    <w:rsid w:val="003C1127"/>
    <w:rsid w:val="003C11C8"/>
    <w:rsid w:val="003C1E56"/>
    <w:rsid w:val="003C2702"/>
    <w:rsid w:val="003C6E79"/>
    <w:rsid w:val="003C7806"/>
    <w:rsid w:val="003D0BCF"/>
    <w:rsid w:val="003D109F"/>
    <w:rsid w:val="003D2478"/>
    <w:rsid w:val="003D3C45"/>
    <w:rsid w:val="003D5B1F"/>
    <w:rsid w:val="003E1055"/>
    <w:rsid w:val="003E15FA"/>
    <w:rsid w:val="003E3689"/>
    <w:rsid w:val="003E460C"/>
    <w:rsid w:val="003E55E4"/>
    <w:rsid w:val="003E6350"/>
    <w:rsid w:val="003E74E3"/>
    <w:rsid w:val="003F05C7"/>
    <w:rsid w:val="003F0FE2"/>
    <w:rsid w:val="003F2CD4"/>
    <w:rsid w:val="003F44BA"/>
    <w:rsid w:val="003F59C8"/>
    <w:rsid w:val="003F5F1E"/>
    <w:rsid w:val="003F672C"/>
    <w:rsid w:val="003F6BBE"/>
    <w:rsid w:val="004000E8"/>
    <w:rsid w:val="00400D46"/>
    <w:rsid w:val="00401093"/>
    <w:rsid w:val="00402E2B"/>
    <w:rsid w:val="00403B0F"/>
    <w:rsid w:val="0040512B"/>
    <w:rsid w:val="00405CA5"/>
    <w:rsid w:val="00407CD3"/>
    <w:rsid w:val="00410134"/>
    <w:rsid w:val="004109B3"/>
    <w:rsid w:val="00410B72"/>
    <w:rsid w:val="00410F18"/>
    <w:rsid w:val="004120B9"/>
    <w:rsid w:val="00412516"/>
    <w:rsid w:val="0041263E"/>
    <w:rsid w:val="0041332B"/>
    <w:rsid w:val="00413AAC"/>
    <w:rsid w:val="00414BD2"/>
    <w:rsid w:val="00416C3C"/>
    <w:rsid w:val="00417BDB"/>
    <w:rsid w:val="00421105"/>
    <w:rsid w:val="00421394"/>
    <w:rsid w:val="004242F4"/>
    <w:rsid w:val="004249EF"/>
    <w:rsid w:val="00424DA7"/>
    <w:rsid w:val="00425412"/>
    <w:rsid w:val="00426937"/>
    <w:rsid w:val="00427248"/>
    <w:rsid w:val="00427CF7"/>
    <w:rsid w:val="00430A75"/>
    <w:rsid w:val="00430C7E"/>
    <w:rsid w:val="00430E9A"/>
    <w:rsid w:val="00431B66"/>
    <w:rsid w:val="004330B6"/>
    <w:rsid w:val="004347BA"/>
    <w:rsid w:val="00436ADF"/>
    <w:rsid w:val="00437447"/>
    <w:rsid w:val="004400C5"/>
    <w:rsid w:val="00441A92"/>
    <w:rsid w:val="004428E6"/>
    <w:rsid w:val="00444F56"/>
    <w:rsid w:val="00446488"/>
    <w:rsid w:val="004507AE"/>
    <w:rsid w:val="004517AA"/>
    <w:rsid w:val="00452CAC"/>
    <w:rsid w:val="00453B08"/>
    <w:rsid w:val="00454954"/>
    <w:rsid w:val="00457565"/>
    <w:rsid w:val="00457B71"/>
    <w:rsid w:val="004611BE"/>
    <w:rsid w:val="00461DF0"/>
    <w:rsid w:val="00463334"/>
    <w:rsid w:val="004659F0"/>
    <w:rsid w:val="004669E2"/>
    <w:rsid w:val="00467169"/>
    <w:rsid w:val="00470151"/>
    <w:rsid w:val="00470C31"/>
    <w:rsid w:val="004726FB"/>
    <w:rsid w:val="00472F65"/>
    <w:rsid w:val="004734D0"/>
    <w:rsid w:val="00473DF7"/>
    <w:rsid w:val="0047556B"/>
    <w:rsid w:val="0047731C"/>
    <w:rsid w:val="00477768"/>
    <w:rsid w:val="00481D91"/>
    <w:rsid w:val="00482248"/>
    <w:rsid w:val="00486FD9"/>
    <w:rsid w:val="00491962"/>
    <w:rsid w:val="00492BC5"/>
    <w:rsid w:val="00492DA7"/>
    <w:rsid w:val="004964F1"/>
    <w:rsid w:val="004A16BC"/>
    <w:rsid w:val="004A2B94"/>
    <w:rsid w:val="004A3D6D"/>
    <w:rsid w:val="004A6795"/>
    <w:rsid w:val="004A7A40"/>
    <w:rsid w:val="004B18B9"/>
    <w:rsid w:val="004B2C89"/>
    <w:rsid w:val="004B2F94"/>
    <w:rsid w:val="004B45E6"/>
    <w:rsid w:val="004B6CD5"/>
    <w:rsid w:val="004B7C0C"/>
    <w:rsid w:val="004C1E88"/>
    <w:rsid w:val="004C2DB9"/>
    <w:rsid w:val="004C3898"/>
    <w:rsid w:val="004C4F2F"/>
    <w:rsid w:val="004C5FCA"/>
    <w:rsid w:val="004C7FB0"/>
    <w:rsid w:val="004D30C0"/>
    <w:rsid w:val="004D36B1"/>
    <w:rsid w:val="004D5856"/>
    <w:rsid w:val="004D6E04"/>
    <w:rsid w:val="004D7EBD"/>
    <w:rsid w:val="004E04E9"/>
    <w:rsid w:val="004E2680"/>
    <w:rsid w:val="004E28F9"/>
    <w:rsid w:val="004E29A7"/>
    <w:rsid w:val="004E2E50"/>
    <w:rsid w:val="004E3207"/>
    <w:rsid w:val="004E42DF"/>
    <w:rsid w:val="004E462E"/>
    <w:rsid w:val="004E54D2"/>
    <w:rsid w:val="004E56DC"/>
    <w:rsid w:val="004E76F4"/>
    <w:rsid w:val="004F08BC"/>
    <w:rsid w:val="004F08E3"/>
    <w:rsid w:val="004F0B4E"/>
    <w:rsid w:val="004F0B6C"/>
    <w:rsid w:val="004F2078"/>
    <w:rsid w:val="004F24B3"/>
    <w:rsid w:val="004F3E10"/>
    <w:rsid w:val="004F4DA3"/>
    <w:rsid w:val="004F5578"/>
    <w:rsid w:val="00500D75"/>
    <w:rsid w:val="005038A9"/>
    <w:rsid w:val="00505B4F"/>
    <w:rsid w:val="00505DAA"/>
    <w:rsid w:val="00506557"/>
    <w:rsid w:val="0050677A"/>
    <w:rsid w:val="005108D8"/>
    <w:rsid w:val="005116F9"/>
    <w:rsid w:val="0051301C"/>
    <w:rsid w:val="00513C63"/>
    <w:rsid w:val="00513D84"/>
    <w:rsid w:val="005145CD"/>
    <w:rsid w:val="00514D02"/>
    <w:rsid w:val="00514ECA"/>
    <w:rsid w:val="005153A7"/>
    <w:rsid w:val="005179B0"/>
    <w:rsid w:val="00520E9D"/>
    <w:rsid w:val="00521488"/>
    <w:rsid w:val="005219CF"/>
    <w:rsid w:val="00523234"/>
    <w:rsid w:val="0052426A"/>
    <w:rsid w:val="0053180F"/>
    <w:rsid w:val="005347D5"/>
    <w:rsid w:val="00534B59"/>
    <w:rsid w:val="00535F91"/>
    <w:rsid w:val="0053604E"/>
    <w:rsid w:val="00536759"/>
    <w:rsid w:val="00536D08"/>
    <w:rsid w:val="00537C62"/>
    <w:rsid w:val="005419C5"/>
    <w:rsid w:val="00541AC3"/>
    <w:rsid w:val="00541BA8"/>
    <w:rsid w:val="0054243C"/>
    <w:rsid w:val="0054270B"/>
    <w:rsid w:val="005458DC"/>
    <w:rsid w:val="00545E6B"/>
    <w:rsid w:val="00546970"/>
    <w:rsid w:val="00546B3F"/>
    <w:rsid w:val="0055466A"/>
    <w:rsid w:val="00554E19"/>
    <w:rsid w:val="005571AC"/>
    <w:rsid w:val="0056121F"/>
    <w:rsid w:val="00564142"/>
    <w:rsid w:val="0056547C"/>
    <w:rsid w:val="00572505"/>
    <w:rsid w:val="00574EFF"/>
    <w:rsid w:val="005807E6"/>
    <w:rsid w:val="00582573"/>
    <w:rsid w:val="00582809"/>
    <w:rsid w:val="0058344C"/>
    <w:rsid w:val="00585519"/>
    <w:rsid w:val="005861A7"/>
    <w:rsid w:val="005863EF"/>
    <w:rsid w:val="0058798C"/>
    <w:rsid w:val="005900FA"/>
    <w:rsid w:val="005902FF"/>
    <w:rsid w:val="005910F6"/>
    <w:rsid w:val="00591162"/>
    <w:rsid w:val="00592A3B"/>
    <w:rsid w:val="005935A4"/>
    <w:rsid w:val="005948C2"/>
    <w:rsid w:val="00595DCA"/>
    <w:rsid w:val="005960A6"/>
    <w:rsid w:val="0059779B"/>
    <w:rsid w:val="005A1254"/>
    <w:rsid w:val="005A1470"/>
    <w:rsid w:val="005A209A"/>
    <w:rsid w:val="005A25F9"/>
    <w:rsid w:val="005A4580"/>
    <w:rsid w:val="005A4D7B"/>
    <w:rsid w:val="005A6232"/>
    <w:rsid w:val="005A662D"/>
    <w:rsid w:val="005A6E97"/>
    <w:rsid w:val="005A70DD"/>
    <w:rsid w:val="005A7AC8"/>
    <w:rsid w:val="005B1168"/>
    <w:rsid w:val="005B2688"/>
    <w:rsid w:val="005B2E51"/>
    <w:rsid w:val="005B2EF6"/>
    <w:rsid w:val="005B35D7"/>
    <w:rsid w:val="005B392A"/>
    <w:rsid w:val="005B3AA3"/>
    <w:rsid w:val="005B40D6"/>
    <w:rsid w:val="005B591A"/>
    <w:rsid w:val="005B6F83"/>
    <w:rsid w:val="005C17A2"/>
    <w:rsid w:val="005C4A99"/>
    <w:rsid w:val="005C54B8"/>
    <w:rsid w:val="005C74FB"/>
    <w:rsid w:val="005D1602"/>
    <w:rsid w:val="005D3CF4"/>
    <w:rsid w:val="005D7C37"/>
    <w:rsid w:val="005E03C7"/>
    <w:rsid w:val="005E385F"/>
    <w:rsid w:val="005E3C7C"/>
    <w:rsid w:val="005E4A97"/>
    <w:rsid w:val="005E5B81"/>
    <w:rsid w:val="005E5C62"/>
    <w:rsid w:val="005F147A"/>
    <w:rsid w:val="005F216E"/>
    <w:rsid w:val="005F2CB1"/>
    <w:rsid w:val="005F3025"/>
    <w:rsid w:val="005F35B2"/>
    <w:rsid w:val="005F3D3E"/>
    <w:rsid w:val="005F3E28"/>
    <w:rsid w:val="005F618C"/>
    <w:rsid w:val="005F70BD"/>
    <w:rsid w:val="0060283C"/>
    <w:rsid w:val="00602F5B"/>
    <w:rsid w:val="00603C7D"/>
    <w:rsid w:val="00604F14"/>
    <w:rsid w:val="006062A9"/>
    <w:rsid w:val="006068BF"/>
    <w:rsid w:val="00606B74"/>
    <w:rsid w:val="00607EBF"/>
    <w:rsid w:val="00611B83"/>
    <w:rsid w:val="006129F4"/>
    <w:rsid w:val="00613257"/>
    <w:rsid w:val="006145A3"/>
    <w:rsid w:val="00614C85"/>
    <w:rsid w:val="00615C00"/>
    <w:rsid w:val="0062020A"/>
    <w:rsid w:val="00620A71"/>
    <w:rsid w:val="00620D80"/>
    <w:rsid w:val="006234A6"/>
    <w:rsid w:val="00625F6C"/>
    <w:rsid w:val="00630001"/>
    <w:rsid w:val="006311B3"/>
    <w:rsid w:val="00631CA0"/>
    <w:rsid w:val="0063284C"/>
    <w:rsid w:val="00632BE3"/>
    <w:rsid w:val="0063477C"/>
    <w:rsid w:val="0063482C"/>
    <w:rsid w:val="0063543B"/>
    <w:rsid w:val="00636398"/>
    <w:rsid w:val="006368D3"/>
    <w:rsid w:val="006377EC"/>
    <w:rsid w:val="0064151F"/>
    <w:rsid w:val="00641533"/>
    <w:rsid w:val="0064208D"/>
    <w:rsid w:val="00643475"/>
    <w:rsid w:val="0064396A"/>
    <w:rsid w:val="0064624E"/>
    <w:rsid w:val="00646C77"/>
    <w:rsid w:val="00650AB9"/>
    <w:rsid w:val="00653268"/>
    <w:rsid w:val="00653463"/>
    <w:rsid w:val="006549AF"/>
    <w:rsid w:val="00655733"/>
    <w:rsid w:val="00655ACD"/>
    <w:rsid w:val="00656A92"/>
    <w:rsid w:val="00656DDE"/>
    <w:rsid w:val="0066011D"/>
    <w:rsid w:val="006607C0"/>
    <w:rsid w:val="006607D9"/>
    <w:rsid w:val="006613A6"/>
    <w:rsid w:val="006627A2"/>
    <w:rsid w:val="006634E6"/>
    <w:rsid w:val="00663E9B"/>
    <w:rsid w:val="006655EE"/>
    <w:rsid w:val="00665EE9"/>
    <w:rsid w:val="00667EE7"/>
    <w:rsid w:val="00670922"/>
    <w:rsid w:val="00670BE1"/>
    <w:rsid w:val="0067218F"/>
    <w:rsid w:val="00672399"/>
    <w:rsid w:val="006726D8"/>
    <w:rsid w:val="006741F2"/>
    <w:rsid w:val="00674CC3"/>
    <w:rsid w:val="00675C72"/>
    <w:rsid w:val="006771F9"/>
    <w:rsid w:val="006776D7"/>
    <w:rsid w:val="00681003"/>
    <w:rsid w:val="006817C9"/>
    <w:rsid w:val="00683ECE"/>
    <w:rsid w:val="00684F00"/>
    <w:rsid w:val="006860DD"/>
    <w:rsid w:val="00695EF1"/>
    <w:rsid w:val="00695FC2"/>
    <w:rsid w:val="00696949"/>
    <w:rsid w:val="00697052"/>
    <w:rsid w:val="006972F1"/>
    <w:rsid w:val="00697F09"/>
    <w:rsid w:val="006A21E8"/>
    <w:rsid w:val="006A3CA6"/>
    <w:rsid w:val="006A3D17"/>
    <w:rsid w:val="006A46FB"/>
    <w:rsid w:val="006A5E28"/>
    <w:rsid w:val="006A697B"/>
    <w:rsid w:val="006A7AFF"/>
    <w:rsid w:val="006B027C"/>
    <w:rsid w:val="006B1816"/>
    <w:rsid w:val="006B2099"/>
    <w:rsid w:val="006B4001"/>
    <w:rsid w:val="006B4366"/>
    <w:rsid w:val="006B50CF"/>
    <w:rsid w:val="006B6831"/>
    <w:rsid w:val="006C03B8"/>
    <w:rsid w:val="006C539A"/>
    <w:rsid w:val="006C5EB0"/>
    <w:rsid w:val="006C5EC9"/>
    <w:rsid w:val="006C6059"/>
    <w:rsid w:val="006C7522"/>
    <w:rsid w:val="006D0AE9"/>
    <w:rsid w:val="006D121F"/>
    <w:rsid w:val="006D14B0"/>
    <w:rsid w:val="006D1B52"/>
    <w:rsid w:val="006D1E26"/>
    <w:rsid w:val="006D27BC"/>
    <w:rsid w:val="006D4082"/>
    <w:rsid w:val="006D42E4"/>
    <w:rsid w:val="006D67EB"/>
    <w:rsid w:val="006D6F08"/>
    <w:rsid w:val="006E018E"/>
    <w:rsid w:val="006E062C"/>
    <w:rsid w:val="006E10DF"/>
    <w:rsid w:val="006E1DC3"/>
    <w:rsid w:val="006E28B7"/>
    <w:rsid w:val="006E2DED"/>
    <w:rsid w:val="006E3310"/>
    <w:rsid w:val="006E4E39"/>
    <w:rsid w:val="006E565E"/>
    <w:rsid w:val="006E589D"/>
    <w:rsid w:val="006E611D"/>
    <w:rsid w:val="006E65F1"/>
    <w:rsid w:val="006E673D"/>
    <w:rsid w:val="006E7BBC"/>
    <w:rsid w:val="006E7D3B"/>
    <w:rsid w:val="006F099F"/>
    <w:rsid w:val="006F1B70"/>
    <w:rsid w:val="006F341D"/>
    <w:rsid w:val="006F3CDE"/>
    <w:rsid w:val="006F58D4"/>
    <w:rsid w:val="00700EF5"/>
    <w:rsid w:val="007020D0"/>
    <w:rsid w:val="0070217A"/>
    <w:rsid w:val="00702C65"/>
    <w:rsid w:val="0070309E"/>
    <w:rsid w:val="0070346E"/>
    <w:rsid w:val="00704EDB"/>
    <w:rsid w:val="00706101"/>
    <w:rsid w:val="00707072"/>
    <w:rsid w:val="00707D61"/>
    <w:rsid w:val="0071108F"/>
    <w:rsid w:val="00712287"/>
    <w:rsid w:val="00712772"/>
    <w:rsid w:val="007148D3"/>
    <w:rsid w:val="00715B9A"/>
    <w:rsid w:val="0072128C"/>
    <w:rsid w:val="00726EA6"/>
    <w:rsid w:val="00727208"/>
    <w:rsid w:val="00727680"/>
    <w:rsid w:val="0073450F"/>
    <w:rsid w:val="007348B1"/>
    <w:rsid w:val="00735278"/>
    <w:rsid w:val="007362A6"/>
    <w:rsid w:val="007362AA"/>
    <w:rsid w:val="00736D7D"/>
    <w:rsid w:val="00740E58"/>
    <w:rsid w:val="0074281F"/>
    <w:rsid w:val="007445A0"/>
    <w:rsid w:val="0074462D"/>
    <w:rsid w:val="0074524B"/>
    <w:rsid w:val="007458F6"/>
    <w:rsid w:val="00745C55"/>
    <w:rsid w:val="00747D8B"/>
    <w:rsid w:val="00750F2F"/>
    <w:rsid w:val="00751228"/>
    <w:rsid w:val="00751683"/>
    <w:rsid w:val="00751EA3"/>
    <w:rsid w:val="00753BB0"/>
    <w:rsid w:val="00754C20"/>
    <w:rsid w:val="0075658B"/>
    <w:rsid w:val="007571E1"/>
    <w:rsid w:val="007604B2"/>
    <w:rsid w:val="00765281"/>
    <w:rsid w:val="007663CF"/>
    <w:rsid w:val="00766BAD"/>
    <w:rsid w:val="00767970"/>
    <w:rsid w:val="007730BD"/>
    <w:rsid w:val="00773DCE"/>
    <w:rsid w:val="00774B52"/>
    <w:rsid w:val="007755F2"/>
    <w:rsid w:val="007763AD"/>
    <w:rsid w:val="00776971"/>
    <w:rsid w:val="0077733C"/>
    <w:rsid w:val="0077774A"/>
    <w:rsid w:val="0078177E"/>
    <w:rsid w:val="00782865"/>
    <w:rsid w:val="0078304C"/>
    <w:rsid w:val="00783673"/>
    <w:rsid w:val="00783EEF"/>
    <w:rsid w:val="00784B79"/>
    <w:rsid w:val="00785490"/>
    <w:rsid w:val="00785728"/>
    <w:rsid w:val="00786959"/>
    <w:rsid w:val="0078696B"/>
    <w:rsid w:val="007873A6"/>
    <w:rsid w:val="007925EA"/>
    <w:rsid w:val="00793A1F"/>
    <w:rsid w:val="00793CD8"/>
    <w:rsid w:val="00794082"/>
    <w:rsid w:val="007943C2"/>
    <w:rsid w:val="0079513E"/>
    <w:rsid w:val="00795C92"/>
    <w:rsid w:val="00795F06"/>
    <w:rsid w:val="00796231"/>
    <w:rsid w:val="0079644C"/>
    <w:rsid w:val="007A1208"/>
    <w:rsid w:val="007A1873"/>
    <w:rsid w:val="007A1977"/>
    <w:rsid w:val="007A1B4A"/>
    <w:rsid w:val="007A1CB3"/>
    <w:rsid w:val="007A2E29"/>
    <w:rsid w:val="007A306F"/>
    <w:rsid w:val="007A4072"/>
    <w:rsid w:val="007A429A"/>
    <w:rsid w:val="007A43A6"/>
    <w:rsid w:val="007A58A6"/>
    <w:rsid w:val="007A70D0"/>
    <w:rsid w:val="007A797F"/>
    <w:rsid w:val="007B02E7"/>
    <w:rsid w:val="007B0B4F"/>
    <w:rsid w:val="007B1B87"/>
    <w:rsid w:val="007B3D2D"/>
    <w:rsid w:val="007B50AE"/>
    <w:rsid w:val="007B51DF"/>
    <w:rsid w:val="007B5828"/>
    <w:rsid w:val="007B7E38"/>
    <w:rsid w:val="007C05DD"/>
    <w:rsid w:val="007C3D18"/>
    <w:rsid w:val="007C5112"/>
    <w:rsid w:val="007C60BF"/>
    <w:rsid w:val="007C6A07"/>
    <w:rsid w:val="007C75A1"/>
    <w:rsid w:val="007C77A5"/>
    <w:rsid w:val="007C7BBA"/>
    <w:rsid w:val="007D04E5"/>
    <w:rsid w:val="007D2CBA"/>
    <w:rsid w:val="007D30EA"/>
    <w:rsid w:val="007D58F5"/>
    <w:rsid w:val="007D5901"/>
    <w:rsid w:val="007D5E4D"/>
    <w:rsid w:val="007D60DA"/>
    <w:rsid w:val="007D7526"/>
    <w:rsid w:val="007E0CD3"/>
    <w:rsid w:val="007E3BE9"/>
    <w:rsid w:val="007E4610"/>
    <w:rsid w:val="007E4715"/>
    <w:rsid w:val="007E505B"/>
    <w:rsid w:val="007E6AC7"/>
    <w:rsid w:val="007E7091"/>
    <w:rsid w:val="007E7608"/>
    <w:rsid w:val="007E7F55"/>
    <w:rsid w:val="007F3195"/>
    <w:rsid w:val="007F39FE"/>
    <w:rsid w:val="007F57DD"/>
    <w:rsid w:val="00800824"/>
    <w:rsid w:val="008012C8"/>
    <w:rsid w:val="008019BB"/>
    <w:rsid w:val="00801D46"/>
    <w:rsid w:val="008029D5"/>
    <w:rsid w:val="00803FAE"/>
    <w:rsid w:val="008042B9"/>
    <w:rsid w:val="0080559F"/>
    <w:rsid w:val="00805606"/>
    <w:rsid w:val="0080605F"/>
    <w:rsid w:val="0080719C"/>
    <w:rsid w:val="00807786"/>
    <w:rsid w:val="00811C3C"/>
    <w:rsid w:val="00811FCB"/>
    <w:rsid w:val="008132CA"/>
    <w:rsid w:val="008158D6"/>
    <w:rsid w:val="00817196"/>
    <w:rsid w:val="00817B74"/>
    <w:rsid w:val="00817C18"/>
    <w:rsid w:val="00817F3C"/>
    <w:rsid w:val="008235DB"/>
    <w:rsid w:val="008238F4"/>
    <w:rsid w:val="00824AB4"/>
    <w:rsid w:val="00825C42"/>
    <w:rsid w:val="00825D25"/>
    <w:rsid w:val="00827D6F"/>
    <w:rsid w:val="00831960"/>
    <w:rsid w:val="00831A67"/>
    <w:rsid w:val="00834A20"/>
    <w:rsid w:val="008365BF"/>
    <w:rsid w:val="008376AC"/>
    <w:rsid w:val="00840D88"/>
    <w:rsid w:val="00841068"/>
    <w:rsid w:val="008416BD"/>
    <w:rsid w:val="008420AA"/>
    <w:rsid w:val="008421CF"/>
    <w:rsid w:val="008444E8"/>
    <w:rsid w:val="008449FF"/>
    <w:rsid w:val="00844E80"/>
    <w:rsid w:val="00846FE7"/>
    <w:rsid w:val="00853B5D"/>
    <w:rsid w:val="0085476F"/>
    <w:rsid w:val="00854F97"/>
    <w:rsid w:val="008555F5"/>
    <w:rsid w:val="00856911"/>
    <w:rsid w:val="00856F16"/>
    <w:rsid w:val="00857055"/>
    <w:rsid w:val="00862A09"/>
    <w:rsid w:val="00863B34"/>
    <w:rsid w:val="008651D2"/>
    <w:rsid w:val="00865D1E"/>
    <w:rsid w:val="00867691"/>
    <w:rsid w:val="008677FD"/>
    <w:rsid w:val="008706D4"/>
    <w:rsid w:val="00870F8A"/>
    <w:rsid w:val="008719A4"/>
    <w:rsid w:val="00871D23"/>
    <w:rsid w:val="00871FAA"/>
    <w:rsid w:val="00873CFD"/>
    <w:rsid w:val="00874312"/>
    <w:rsid w:val="0087437C"/>
    <w:rsid w:val="00875CD7"/>
    <w:rsid w:val="00875DDF"/>
    <w:rsid w:val="00876B4D"/>
    <w:rsid w:val="00877714"/>
    <w:rsid w:val="00877F18"/>
    <w:rsid w:val="008821E1"/>
    <w:rsid w:val="008843C2"/>
    <w:rsid w:val="00885688"/>
    <w:rsid w:val="00885B3F"/>
    <w:rsid w:val="00885B76"/>
    <w:rsid w:val="00892139"/>
    <w:rsid w:val="00893E4B"/>
    <w:rsid w:val="00894A88"/>
    <w:rsid w:val="00895386"/>
    <w:rsid w:val="008A092D"/>
    <w:rsid w:val="008A1C27"/>
    <w:rsid w:val="008A21FF"/>
    <w:rsid w:val="008A276D"/>
    <w:rsid w:val="008A2CE2"/>
    <w:rsid w:val="008A30AC"/>
    <w:rsid w:val="008A44B8"/>
    <w:rsid w:val="008A51A8"/>
    <w:rsid w:val="008A54C7"/>
    <w:rsid w:val="008A77D8"/>
    <w:rsid w:val="008B0483"/>
    <w:rsid w:val="008B120C"/>
    <w:rsid w:val="008B2380"/>
    <w:rsid w:val="008B30C8"/>
    <w:rsid w:val="008B3755"/>
    <w:rsid w:val="008B42B3"/>
    <w:rsid w:val="008B4AEF"/>
    <w:rsid w:val="008B4D41"/>
    <w:rsid w:val="008B51A0"/>
    <w:rsid w:val="008B592A"/>
    <w:rsid w:val="008B5EF7"/>
    <w:rsid w:val="008B749C"/>
    <w:rsid w:val="008B7B5C"/>
    <w:rsid w:val="008C0C99"/>
    <w:rsid w:val="008C2017"/>
    <w:rsid w:val="008C4958"/>
    <w:rsid w:val="008C4BAA"/>
    <w:rsid w:val="008C6AE8"/>
    <w:rsid w:val="008C7573"/>
    <w:rsid w:val="008D2845"/>
    <w:rsid w:val="008D34F1"/>
    <w:rsid w:val="008D39D8"/>
    <w:rsid w:val="008D5B6B"/>
    <w:rsid w:val="008D6D1A"/>
    <w:rsid w:val="008D78FC"/>
    <w:rsid w:val="008E0081"/>
    <w:rsid w:val="008E065E"/>
    <w:rsid w:val="008E0927"/>
    <w:rsid w:val="008E1909"/>
    <w:rsid w:val="008E5EDE"/>
    <w:rsid w:val="008F1EAB"/>
    <w:rsid w:val="008F24F8"/>
    <w:rsid w:val="008F2C20"/>
    <w:rsid w:val="008F33DC"/>
    <w:rsid w:val="008F4593"/>
    <w:rsid w:val="008F477F"/>
    <w:rsid w:val="00902350"/>
    <w:rsid w:val="0090336B"/>
    <w:rsid w:val="0090435A"/>
    <w:rsid w:val="009053AA"/>
    <w:rsid w:val="00906939"/>
    <w:rsid w:val="0091028D"/>
    <w:rsid w:val="00910B7D"/>
    <w:rsid w:val="00911DFB"/>
    <w:rsid w:val="009139D9"/>
    <w:rsid w:val="00913A7C"/>
    <w:rsid w:val="00913F3F"/>
    <w:rsid w:val="00914950"/>
    <w:rsid w:val="00914AD8"/>
    <w:rsid w:val="00914DB8"/>
    <w:rsid w:val="00915239"/>
    <w:rsid w:val="00916079"/>
    <w:rsid w:val="0091626D"/>
    <w:rsid w:val="00917CE9"/>
    <w:rsid w:val="00920771"/>
    <w:rsid w:val="0092099C"/>
    <w:rsid w:val="00920BF2"/>
    <w:rsid w:val="00922010"/>
    <w:rsid w:val="0092288F"/>
    <w:rsid w:val="009274AF"/>
    <w:rsid w:val="00931198"/>
    <w:rsid w:val="00931BD9"/>
    <w:rsid w:val="0093305B"/>
    <w:rsid w:val="00933259"/>
    <w:rsid w:val="009368F3"/>
    <w:rsid w:val="009379BF"/>
    <w:rsid w:val="009407B1"/>
    <w:rsid w:val="00941011"/>
    <w:rsid w:val="00941636"/>
    <w:rsid w:val="00943151"/>
    <w:rsid w:val="00943742"/>
    <w:rsid w:val="00945C05"/>
    <w:rsid w:val="00945C89"/>
    <w:rsid w:val="00946945"/>
    <w:rsid w:val="00947713"/>
    <w:rsid w:val="0094794B"/>
    <w:rsid w:val="00950DE7"/>
    <w:rsid w:val="00953920"/>
    <w:rsid w:val="00953D47"/>
    <w:rsid w:val="0095436F"/>
    <w:rsid w:val="00955BBE"/>
    <w:rsid w:val="0095681E"/>
    <w:rsid w:val="00956984"/>
    <w:rsid w:val="00956B13"/>
    <w:rsid w:val="009572D4"/>
    <w:rsid w:val="009574AA"/>
    <w:rsid w:val="00960DF9"/>
    <w:rsid w:val="00961921"/>
    <w:rsid w:val="00962311"/>
    <w:rsid w:val="00962B0F"/>
    <w:rsid w:val="0096430A"/>
    <w:rsid w:val="00964FC6"/>
    <w:rsid w:val="0096554B"/>
    <w:rsid w:val="0096559B"/>
    <w:rsid w:val="0096584A"/>
    <w:rsid w:val="00967FDA"/>
    <w:rsid w:val="009703EA"/>
    <w:rsid w:val="00971F08"/>
    <w:rsid w:val="00972854"/>
    <w:rsid w:val="00972F1E"/>
    <w:rsid w:val="0097398E"/>
    <w:rsid w:val="00974B43"/>
    <w:rsid w:val="0097603D"/>
    <w:rsid w:val="00976949"/>
    <w:rsid w:val="0097790F"/>
    <w:rsid w:val="00980477"/>
    <w:rsid w:val="00980F16"/>
    <w:rsid w:val="00985253"/>
    <w:rsid w:val="009853B3"/>
    <w:rsid w:val="00990630"/>
    <w:rsid w:val="00991761"/>
    <w:rsid w:val="0099331A"/>
    <w:rsid w:val="00993818"/>
    <w:rsid w:val="00994DCA"/>
    <w:rsid w:val="00995162"/>
    <w:rsid w:val="009960EC"/>
    <w:rsid w:val="00996604"/>
    <w:rsid w:val="00996B99"/>
    <w:rsid w:val="009970DD"/>
    <w:rsid w:val="00997183"/>
    <w:rsid w:val="009A0FBA"/>
    <w:rsid w:val="009A1601"/>
    <w:rsid w:val="009A1AA4"/>
    <w:rsid w:val="009A462D"/>
    <w:rsid w:val="009A496C"/>
    <w:rsid w:val="009A5A91"/>
    <w:rsid w:val="009A5CBA"/>
    <w:rsid w:val="009A618F"/>
    <w:rsid w:val="009B1C23"/>
    <w:rsid w:val="009B1F30"/>
    <w:rsid w:val="009B3AC2"/>
    <w:rsid w:val="009B3F45"/>
    <w:rsid w:val="009B41B8"/>
    <w:rsid w:val="009B4C4E"/>
    <w:rsid w:val="009B4DF4"/>
    <w:rsid w:val="009B564E"/>
    <w:rsid w:val="009B65EB"/>
    <w:rsid w:val="009B6CD8"/>
    <w:rsid w:val="009B7E87"/>
    <w:rsid w:val="009C157B"/>
    <w:rsid w:val="009C1E53"/>
    <w:rsid w:val="009C27CF"/>
    <w:rsid w:val="009C403E"/>
    <w:rsid w:val="009C4D08"/>
    <w:rsid w:val="009C540E"/>
    <w:rsid w:val="009D03C2"/>
    <w:rsid w:val="009D1662"/>
    <w:rsid w:val="009D2DD9"/>
    <w:rsid w:val="009D4FF0"/>
    <w:rsid w:val="009D6BC5"/>
    <w:rsid w:val="009D703C"/>
    <w:rsid w:val="009D70F7"/>
    <w:rsid w:val="009D718F"/>
    <w:rsid w:val="009D75E6"/>
    <w:rsid w:val="009D7BA4"/>
    <w:rsid w:val="009E068F"/>
    <w:rsid w:val="009E1472"/>
    <w:rsid w:val="009E14E0"/>
    <w:rsid w:val="009E34A2"/>
    <w:rsid w:val="009E35DB"/>
    <w:rsid w:val="009E3C4F"/>
    <w:rsid w:val="009E44B5"/>
    <w:rsid w:val="009E47A3"/>
    <w:rsid w:val="009E4DD1"/>
    <w:rsid w:val="009E7D08"/>
    <w:rsid w:val="009F08F3"/>
    <w:rsid w:val="009F0DCE"/>
    <w:rsid w:val="009F23B2"/>
    <w:rsid w:val="009F2686"/>
    <w:rsid w:val="009F344F"/>
    <w:rsid w:val="009F57F6"/>
    <w:rsid w:val="009F7198"/>
    <w:rsid w:val="00A0141E"/>
    <w:rsid w:val="00A03293"/>
    <w:rsid w:val="00A048A8"/>
    <w:rsid w:val="00A04D55"/>
    <w:rsid w:val="00A04F49"/>
    <w:rsid w:val="00A056F4"/>
    <w:rsid w:val="00A074E1"/>
    <w:rsid w:val="00A07984"/>
    <w:rsid w:val="00A10B41"/>
    <w:rsid w:val="00A11BDF"/>
    <w:rsid w:val="00A1225F"/>
    <w:rsid w:val="00A13E54"/>
    <w:rsid w:val="00A14150"/>
    <w:rsid w:val="00A15649"/>
    <w:rsid w:val="00A17A19"/>
    <w:rsid w:val="00A17F63"/>
    <w:rsid w:val="00A2052C"/>
    <w:rsid w:val="00A2193B"/>
    <w:rsid w:val="00A21EB5"/>
    <w:rsid w:val="00A2351A"/>
    <w:rsid w:val="00A241E4"/>
    <w:rsid w:val="00A25F64"/>
    <w:rsid w:val="00A264A9"/>
    <w:rsid w:val="00A26D80"/>
    <w:rsid w:val="00A27785"/>
    <w:rsid w:val="00A30187"/>
    <w:rsid w:val="00A31418"/>
    <w:rsid w:val="00A3441C"/>
    <w:rsid w:val="00A3448A"/>
    <w:rsid w:val="00A35E25"/>
    <w:rsid w:val="00A36297"/>
    <w:rsid w:val="00A36FBA"/>
    <w:rsid w:val="00A41E2B"/>
    <w:rsid w:val="00A437CD"/>
    <w:rsid w:val="00A455B9"/>
    <w:rsid w:val="00A45B74"/>
    <w:rsid w:val="00A45F53"/>
    <w:rsid w:val="00A47C9D"/>
    <w:rsid w:val="00A52051"/>
    <w:rsid w:val="00A5241F"/>
    <w:rsid w:val="00A5296C"/>
    <w:rsid w:val="00A52E1D"/>
    <w:rsid w:val="00A52FC9"/>
    <w:rsid w:val="00A531B5"/>
    <w:rsid w:val="00A55712"/>
    <w:rsid w:val="00A57122"/>
    <w:rsid w:val="00A61499"/>
    <w:rsid w:val="00A621B4"/>
    <w:rsid w:val="00A62A77"/>
    <w:rsid w:val="00A63483"/>
    <w:rsid w:val="00A639F6"/>
    <w:rsid w:val="00A657D7"/>
    <w:rsid w:val="00A660AC"/>
    <w:rsid w:val="00A66F55"/>
    <w:rsid w:val="00A670CC"/>
    <w:rsid w:val="00A677FF"/>
    <w:rsid w:val="00A67E6C"/>
    <w:rsid w:val="00A702A8"/>
    <w:rsid w:val="00A71B99"/>
    <w:rsid w:val="00A72439"/>
    <w:rsid w:val="00A739D0"/>
    <w:rsid w:val="00A75D4A"/>
    <w:rsid w:val="00A761D4"/>
    <w:rsid w:val="00A77EC4"/>
    <w:rsid w:val="00A840D6"/>
    <w:rsid w:val="00A861CD"/>
    <w:rsid w:val="00A862AC"/>
    <w:rsid w:val="00A86FE1"/>
    <w:rsid w:val="00A92879"/>
    <w:rsid w:val="00A93B5C"/>
    <w:rsid w:val="00A9442A"/>
    <w:rsid w:val="00A94810"/>
    <w:rsid w:val="00A94AA4"/>
    <w:rsid w:val="00A979F0"/>
    <w:rsid w:val="00AA016F"/>
    <w:rsid w:val="00AA0851"/>
    <w:rsid w:val="00AA1136"/>
    <w:rsid w:val="00AA1ED6"/>
    <w:rsid w:val="00AA51D6"/>
    <w:rsid w:val="00AA7F7C"/>
    <w:rsid w:val="00AB0BC8"/>
    <w:rsid w:val="00AB11CA"/>
    <w:rsid w:val="00AB14D9"/>
    <w:rsid w:val="00AB1A21"/>
    <w:rsid w:val="00AB2AE5"/>
    <w:rsid w:val="00AB4AB8"/>
    <w:rsid w:val="00AB4FDC"/>
    <w:rsid w:val="00AB655E"/>
    <w:rsid w:val="00AB7E5C"/>
    <w:rsid w:val="00AC007F"/>
    <w:rsid w:val="00AC1C0E"/>
    <w:rsid w:val="00AC1FAD"/>
    <w:rsid w:val="00AC221E"/>
    <w:rsid w:val="00AC2ECD"/>
    <w:rsid w:val="00AC3119"/>
    <w:rsid w:val="00AC40E8"/>
    <w:rsid w:val="00AC49FB"/>
    <w:rsid w:val="00AC5A10"/>
    <w:rsid w:val="00AC5CB8"/>
    <w:rsid w:val="00AD0226"/>
    <w:rsid w:val="00AD0301"/>
    <w:rsid w:val="00AD0AA3"/>
    <w:rsid w:val="00AD3F94"/>
    <w:rsid w:val="00AD4A5A"/>
    <w:rsid w:val="00AD4F6F"/>
    <w:rsid w:val="00AD5E21"/>
    <w:rsid w:val="00AE26EA"/>
    <w:rsid w:val="00AE27AC"/>
    <w:rsid w:val="00AE3743"/>
    <w:rsid w:val="00AE40E0"/>
    <w:rsid w:val="00AE4DBA"/>
    <w:rsid w:val="00AE4F07"/>
    <w:rsid w:val="00AE7236"/>
    <w:rsid w:val="00AF14E2"/>
    <w:rsid w:val="00AF1C47"/>
    <w:rsid w:val="00AF1C5D"/>
    <w:rsid w:val="00AF42D7"/>
    <w:rsid w:val="00AF50E4"/>
    <w:rsid w:val="00AF671B"/>
    <w:rsid w:val="00AF7A7C"/>
    <w:rsid w:val="00B006FE"/>
    <w:rsid w:val="00B007CB"/>
    <w:rsid w:val="00B02A39"/>
    <w:rsid w:val="00B02AA9"/>
    <w:rsid w:val="00B02FA3"/>
    <w:rsid w:val="00B03574"/>
    <w:rsid w:val="00B03C24"/>
    <w:rsid w:val="00B04AAA"/>
    <w:rsid w:val="00B05084"/>
    <w:rsid w:val="00B05BE4"/>
    <w:rsid w:val="00B05F7D"/>
    <w:rsid w:val="00B06AFA"/>
    <w:rsid w:val="00B10439"/>
    <w:rsid w:val="00B1345E"/>
    <w:rsid w:val="00B13691"/>
    <w:rsid w:val="00B14751"/>
    <w:rsid w:val="00B156BD"/>
    <w:rsid w:val="00B157F9"/>
    <w:rsid w:val="00B20256"/>
    <w:rsid w:val="00B204EC"/>
    <w:rsid w:val="00B20D09"/>
    <w:rsid w:val="00B22CB7"/>
    <w:rsid w:val="00B22CE8"/>
    <w:rsid w:val="00B241B8"/>
    <w:rsid w:val="00B26FA1"/>
    <w:rsid w:val="00B2763F"/>
    <w:rsid w:val="00B27AAC"/>
    <w:rsid w:val="00B3067A"/>
    <w:rsid w:val="00B30929"/>
    <w:rsid w:val="00B30FC7"/>
    <w:rsid w:val="00B312B8"/>
    <w:rsid w:val="00B34661"/>
    <w:rsid w:val="00B36E77"/>
    <w:rsid w:val="00B372AA"/>
    <w:rsid w:val="00B40445"/>
    <w:rsid w:val="00B41888"/>
    <w:rsid w:val="00B41CEB"/>
    <w:rsid w:val="00B422F5"/>
    <w:rsid w:val="00B4230A"/>
    <w:rsid w:val="00B424A0"/>
    <w:rsid w:val="00B43FAE"/>
    <w:rsid w:val="00B45A52"/>
    <w:rsid w:val="00B46175"/>
    <w:rsid w:val="00B5166E"/>
    <w:rsid w:val="00B51AD9"/>
    <w:rsid w:val="00B55254"/>
    <w:rsid w:val="00B55A50"/>
    <w:rsid w:val="00B55CB0"/>
    <w:rsid w:val="00B6188F"/>
    <w:rsid w:val="00B64693"/>
    <w:rsid w:val="00B65995"/>
    <w:rsid w:val="00B664C7"/>
    <w:rsid w:val="00B711A3"/>
    <w:rsid w:val="00B72A79"/>
    <w:rsid w:val="00B7399E"/>
    <w:rsid w:val="00B739F6"/>
    <w:rsid w:val="00B74088"/>
    <w:rsid w:val="00B74A6B"/>
    <w:rsid w:val="00B76C1E"/>
    <w:rsid w:val="00B8150E"/>
    <w:rsid w:val="00B81A6C"/>
    <w:rsid w:val="00B81C6D"/>
    <w:rsid w:val="00B85DE5"/>
    <w:rsid w:val="00B86CBD"/>
    <w:rsid w:val="00B90F73"/>
    <w:rsid w:val="00B91A69"/>
    <w:rsid w:val="00B91C28"/>
    <w:rsid w:val="00B93B59"/>
    <w:rsid w:val="00B9406A"/>
    <w:rsid w:val="00B94DC0"/>
    <w:rsid w:val="00BA2280"/>
    <w:rsid w:val="00BA2A08"/>
    <w:rsid w:val="00BA2C07"/>
    <w:rsid w:val="00BA3D89"/>
    <w:rsid w:val="00BA46FD"/>
    <w:rsid w:val="00BA56D2"/>
    <w:rsid w:val="00BA76E0"/>
    <w:rsid w:val="00BB1E01"/>
    <w:rsid w:val="00BB2A25"/>
    <w:rsid w:val="00BB3F8E"/>
    <w:rsid w:val="00BB51E9"/>
    <w:rsid w:val="00BC0417"/>
    <w:rsid w:val="00BC0FDC"/>
    <w:rsid w:val="00BC1252"/>
    <w:rsid w:val="00BC1D35"/>
    <w:rsid w:val="00BC1EE0"/>
    <w:rsid w:val="00BC3053"/>
    <w:rsid w:val="00BC4D2E"/>
    <w:rsid w:val="00BD0D99"/>
    <w:rsid w:val="00BD3889"/>
    <w:rsid w:val="00BD463C"/>
    <w:rsid w:val="00BD48AC"/>
    <w:rsid w:val="00BD5F1A"/>
    <w:rsid w:val="00BD7CE8"/>
    <w:rsid w:val="00BE1234"/>
    <w:rsid w:val="00BE1AF6"/>
    <w:rsid w:val="00BE23E8"/>
    <w:rsid w:val="00BE250B"/>
    <w:rsid w:val="00BE2FA6"/>
    <w:rsid w:val="00BE333F"/>
    <w:rsid w:val="00BE7406"/>
    <w:rsid w:val="00BE7603"/>
    <w:rsid w:val="00BE7E48"/>
    <w:rsid w:val="00BF00A3"/>
    <w:rsid w:val="00BF26B4"/>
    <w:rsid w:val="00BF3279"/>
    <w:rsid w:val="00BF3337"/>
    <w:rsid w:val="00BF3B64"/>
    <w:rsid w:val="00BF3D82"/>
    <w:rsid w:val="00BF428B"/>
    <w:rsid w:val="00BF4F69"/>
    <w:rsid w:val="00BF74C7"/>
    <w:rsid w:val="00C015F1"/>
    <w:rsid w:val="00C0182A"/>
    <w:rsid w:val="00C01F33"/>
    <w:rsid w:val="00C02B36"/>
    <w:rsid w:val="00C02CC6"/>
    <w:rsid w:val="00C040F7"/>
    <w:rsid w:val="00C041B0"/>
    <w:rsid w:val="00C044AB"/>
    <w:rsid w:val="00C05706"/>
    <w:rsid w:val="00C07377"/>
    <w:rsid w:val="00C07752"/>
    <w:rsid w:val="00C07819"/>
    <w:rsid w:val="00C07D05"/>
    <w:rsid w:val="00C10478"/>
    <w:rsid w:val="00C11F00"/>
    <w:rsid w:val="00C12107"/>
    <w:rsid w:val="00C1369D"/>
    <w:rsid w:val="00C13F69"/>
    <w:rsid w:val="00C14D4B"/>
    <w:rsid w:val="00C154BB"/>
    <w:rsid w:val="00C156C3"/>
    <w:rsid w:val="00C23CB9"/>
    <w:rsid w:val="00C24111"/>
    <w:rsid w:val="00C24345"/>
    <w:rsid w:val="00C279B5"/>
    <w:rsid w:val="00C27C45"/>
    <w:rsid w:val="00C31222"/>
    <w:rsid w:val="00C320FD"/>
    <w:rsid w:val="00C32BC7"/>
    <w:rsid w:val="00C34AE0"/>
    <w:rsid w:val="00C34B7F"/>
    <w:rsid w:val="00C3719D"/>
    <w:rsid w:val="00C44168"/>
    <w:rsid w:val="00C44933"/>
    <w:rsid w:val="00C45C10"/>
    <w:rsid w:val="00C5127F"/>
    <w:rsid w:val="00C51490"/>
    <w:rsid w:val="00C535E3"/>
    <w:rsid w:val="00C5465E"/>
    <w:rsid w:val="00C547D4"/>
    <w:rsid w:val="00C54995"/>
    <w:rsid w:val="00C54D41"/>
    <w:rsid w:val="00C576DF"/>
    <w:rsid w:val="00C579E1"/>
    <w:rsid w:val="00C57CEC"/>
    <w:rsid w:val="00C60783"/>
    <w:rsid w:val="00C61026"/>
    <w:rsid w:val="00C615D0"/>
    <w:rsid w:val="00C61FEE"/>
    <w:rsid w:val="00C63103"/>
    <w:rsid w:val="00C64672"/>
    <w:rsid w:val="00C64EA0"/>
    <w:rsid w:val="00C662F9"/>
    <w:rsid w:val="00C66E3B"/>
    <w:rsid w:val="00C70697"/>
    <w:rsid w:val="00C71CD3"/>
    <w:rsid w:val="00C71D8B"/>
    <w:rsid w:val="00C72136"/>
    <w:rsid w:val="00C72EF4"/>
    <w:rsid w:val="00C75D2F"/>
    <w:rsid w:val="00C766C4"/>
    <w:rsid w:val="00C767BE"/>
    <w:rsid w:val="00C76BE1"/>
    <w:rsid w:val="00C76E3C"/>
    <w:rsid w:val="00C80643"/>
    <w:rsid w:val="00C81568"/>
    <w:rsid w:val="00C84304"/>
    <w:rsid w:val="00C85487"/>
    <w:rsid w:val="00C8711D"/>
    <w:rsid w:val="00C8714F"/>
    <w:rsid w:val="00C9027A"/>
    <w:rsid w:val="00C9068E"/>
    <w:rsid w:val="00C91540"/>
    <w:rsid w:val="00C9271E"/>
    <w:rsid w:val="00C93C4B"/>
    <w:rsid w:val="00C944AB"/>
    <w:rsid w:val="00C94950"/>
    <w:rsid w:val="00C95B40"/>
    <w:rsid w:val="00CA1ED8"/>
    <w:rsid w:val="00CA6512"/>
    <w:rsid w:val="00CB1616"/>
    <w:rsid w:val="00CB1F63"/>
    <w:rsid w:val="00CB2632"/>
    <w:rsid w:val="00CB4286"/>
    <w:rsid w:val="00CB7170"/>
    <w:rsid w:val="00CB7416"/>
    <w:rsid w:val="00CC040E"/>
    <w:rsid w:val="00CC0EEB"/>
    <w:rsid w:val="00CC0F42"/>
    <w:rsid w:val="00CC111F"/>
    <w:rsid w:val="00CC2011"/>
    <w:rsid w:val="00CC290E"/>
    <w:rsid w:val="00CC3EA0"/>
    <w:rsid w:val="00CC5900"/>
    <w:rsid w:val="00CC5AD7"/>
    <w:rsid w:val="00CC7B45"/>
    <w:rsid w:val="00CD1188"/>
    <w:rsid w:val="00CD2B8D"/>
    <w:rsid w:val="00CD2E57"/>
    <w:rsid w:val="00CD2ED1"/>
    <w:rsid w:val="00CD337B"/>
    <w:rsid w:val="00CD3772"/>
    <w:rsid w:val="00CE0424"/>
    <w:rsid w:val="00CE59E8"/>
    <w:rsid w:val="00CE7561"/>
    <w:rsid w:val="00CE7DC7"/>
    <w:rsid w:val="00CF0652"/>
    <w:rsid w:val="00CF0A0B"/>
    <w:rsid w:val="00CF1354"/>
    <w:rsid w:val="00CF3544"/>
    <w:rsid w:val="00CF3A3F"/>
    <w:rsid w:val="00CF3B1F"/>
    <w:rsid w:val="00CF3BF6"/>
    <w:rsid w:val="00CF496E"/>
    <w:rsid w:val="00CF4E23"/>
    <w:rsid w:val="00CF625B"/>
    <w:rsid w:val="00CF6608"/>
    <w:rsid w:val="00CF687E"/>
    <w:rsid w:val="00D00754"/>
    <w:rsid w:val="00D00789"/>
    <w:rsid w:val="00D02685"/>
    <w:rsid w:val="00D03093"/>
    <w:rsid w:val="00D0349B"/>
    <w:rsid w:val="00D06D99"/>
    <w:rsid w:val="00D10249"/>
    <w:rsid w:val="00D115C3"/>
    <w:rsid w:val="00D11897"/>
    <w:rsid w:val="00D13135"/>
    <w:rsid w:val="00D13E4E"/>
    <w:rsid w:val="00D147D7"/>
    <w:rsid w:val="00D160CE"/>
    <w:rsid w:val="00D162A2"/>
    <w:rsid w:val="00D239A7"/>
    <w:rsid w:val="00D23F47"/>
    <w:rsid w:val="00D24268"/>
    <w:rsid w:val="00D27AC2"/>
    <w:rsid w:val="00D323F0"/>
    <w:rsid w:val="00D32FC6"/>
    <w:rsid w:val="00D34B7E"/>
    <w:rsid w:val="00D35771"/>
    <w:rsid w:val="00D35EE6"/>
    <w:rsid w:val="00D36E71"/>
    <w:rsid w:val="00D37074"/>
    <w:rsid w:val="00D37D87"/>
    <w:rsid w:val="00D409AE"/>
    <w:rsid w:val="00D40B33"/>
    <w:rsid w:val="00D4318F"/>
    <w:rsid w:val="00D438BF"/>
    <w:rsid w:val="00D440F8"/>
    <w:rsid w:val="00D44B19"/>
    <w:rsid w:val="00D45101"/>
    <w:rsid w:val="00D45183"/>
    <w:rsid w:val="00D45B0B"/>
    <w:rsid w:val="00D46852"/>
    <w:rsid w:val="00D47D7E"/>
    <w:rsid w:val="00D50109"/>
    <w:rsid w:val="00D50F97"/>
    <w:rsid w:val="00D546FF"/>
    <w:rsid w:val="00D5578E"/>
    <w:rsid w:val="00D55AD5"/>
    <w:rsid w:val="00D56D86"/>
    <w:rsid w:val="00D576CA"/>
    <w:rsid w:val="00D61AF5"/>
    <w:rsid w:val="00D626A4"/>
    <w:rsid w:val="00D62862"/>
    <w:rsid w:val="00D6311B"/>
    <w:rsid w:val="00D63EB3"/>
    <w:rsid w:val="00D652B5"/>
    <w:rsid w:val="00D65E10"/>
    <w:rsid w:val="00D65E73"/>
    <w:rsid w:val="00D66155"/>
    <w:rsid w:val="00D708B0"/>
    <w:rsid w:val="00D71E9A"/>
    <w:rsid w:val="00D74068"/>
    <w:rsid w:val="00D74DB7"/>
    <w:rsid w:val="00D7503D"/>
    <w:rsid w:val="00D76849"/>
    <w:rsid w:val="00D77B1D"/>
    <w:rsid w:val="00D8021F"/>
    <w:rsid w:val="00D80383"/>
    <w:rsid w:val="00D81377"/>
    <w:rsid w:val="00D823C6"/>
    <w:rsid w:val="00D82A48"/>
    <w:rsid w:val="00D847D7"/>
    <w:rsid w:val="00D85773"/>
    <w:rsid w:val="00D867F5"/>
    <w:rsid w:val="00D86CA3"/>
    <w:rsid w:val="00D86FA4"/>
    <w:rsid w:val="00D871CE"/>
    <w:rsid w:val="00D9196D"/>
    <w:rsid w:val="00D92982"/>
    <w:rsid w:val="00D94336"/>
    <w:rsid w:val="00D9462D"/>
    <w:rsid w:val="00D95900"/>
    <w:rsid w:val="00D97FCE"/>
    <w:rsid w:val="00DA1400"/>
    <w:rsid w:val="00DA2784"/>
    <w:rsid w:val="00DA305E"/>
    <w:rsid w:val="00DA3067"/>
    <w:rsid w:val="00DA3CFD"/>
    <w:rsid w:val="00DA4934"/>
    <w:rsid w:val="00DA4D60"/>
    <w:rsid w:val="00DA5417"/>
    <w:rsid w:val="00DA56E8"/>
    <w:rsid w:val="00DA5B93"/>
    <w:rsid w:val="00DA5EBB"/>
    <w:rsid w:val="00DB0A9F"/>
    <w:rsid w:val="00DB377D"/>
    <w:rsid w:val="00DB7BFC"/>
    <w:rsid w:val="00DC03A9"/>
    <w:rsid w:val="00DC1921"/>
    <w:rsid w:val="00DC2D36"/>
    <w:rsid w:val="00DC45DE"/>
    <w:rsid w:val="00DC538A"/>
    <w:rsid w:val="00DC53EF"/>
    <w:rsid w:val="00DC711E"/>
    <w:rsid w:val="00DD0DCF"/>
    <w:rsid w:val="00DD35A1"/>
    <w:rsid w:val="00DD3A8A"/>
    <w:rsid w:val="00DD5082"/>
    <w:rsid w:val="00DD6508"/>
    <w:rsid w:val="00DE0857"/>
    <w:rsid w:val="00DE09F9"/>
    <w:rsid w:val="00DE0DE8"/>
    <w:rsid w:val="00DE0E48"/>
    <w:rsid w:val="00DE1ABD"/>
    <w:rsid w:val="00DE5608"/>
    <w:rsid w:val="00DE58D0"/>
    <w:rsid w:val="00DE654F"/>
    <w:rsid w:val="00DF0B6E"/>
    <w:rsid w:val="00DF15E0"/>
    <w:rsid w:val="00DF37A0"/>
    <w:rsid w:val="00DF37B2"/>
    <w:rsid w:val="00DF5F16"/>
    <w:rsid w:val="00DF6DD3"/>
    <w:rsid w:val="00DF73DB"/>
    <w:rsid w:val="00E01EF6"/>
    <w:rsid w:val="00E02DFF"/>
    <w:rsid w:val="00E0312B"/>
    <w:rsid w:val="00E03179"/>
    <w:rsid w:val="00E070BB"/>
    <w:rsid w:val="00E074BE"/>
    <w:rsid w:val="00E10A17"/>
    <w:rsid w:val="00E10A68"/>
    <w:rsid w:val="00E110E7"/>
    <w:rsid w:val="00E11B20"/>
    <w:rsid w:val="00E1346C"/>
    <w:rsid w:val="00E17525"/>
    <w:rsid w:val="00E17E30"/>
    <w:rsid w:val="00E17FA2"/>
    <w:rsid w:val="00E20A02"/>
    <w:rsid w:val="00E20DFF"/>
    <w:rsid w:val="00E22330"/>
    <w:rsid w:val="00E236B0"/>
    <w:rsid w:val="00E25A51"/>
    <w:rsid w:val="00E27457"/>
    <w:rsid w:val="00E27692"/>
    <w:rsid w:val="00E30B5A"/>
    <w:rsid w:val="00E3123D"/>
    <w:rsid w:val="00E31461"/>
    <w:rsid w:val="00E31D43"/>
    <w:rsid w:val="00E32608"/>
    <w:rsid w:val="00E32956"/>
    <w:rsid w:val="00E333ED"/>
    <w:rsid w:val="00E34188"/>
    <w:rsid w:val="00E34B6E"/>
    <w:rsid w:val="00E35559"/>
    <w:rsid w:val="00E35684"/>
    <w:rsid w:val="00E3723A"/>
    <w:rsid w:val="00E37860"/>
    <w:rsid w:val="00E40CD0"/>
    <w:rsid w:val="00E40E33"/>
    <w:rsid w:val="00E41903"/>
    <w:rsid w:val="00E446F1"/>
    <w:rsid w:val="00E454B3"/>
    <w:rsid w:val="00E46293"/>
    <w:rsid w:val="00E46886"/>
    <w:rsid w:val="00E47AEF"/>
    <w:rsid w:val="00E47FB2"/>
    <w:rsid w:val="00E50518"/>
    <w:rsid w:val="00E51A98"/>
    <w:rsid w:val="00E5268A"/>
    <w:rsid w:val="00E533D1"/>
    <w:rsid w:val="00E53B75"/>
    <w:rsid w:val="00E54E3B"/>
    <w:rsid w:val="00E55FEE"/>
    <w:rsid w:val="00E57565"/>
    <w:rsid w:val="00E57B6C"/>
    <w:rsid w:val="00E60642"/>
    <w:rsid w:val="00E621A5"/>
    <w:rsid w:val="00E63838"/>
    <w:rsid w:val="00E64434"/>
    <w:rsid w:val="00E6462B"/>
    <w:rsid w:val="00E65A48"/>
    <w:rsid w:val="00E65F40"/>
    <w:rsid w:val="00E66F4C"/>
    <w:rsid w:val="00E6705E"/>
    <w:rsid w:val="00E67C51"/>
    <w:rsid w:val="00E709AA"/>
    <w:rsid w:val="00E70BD4"/>
    <w:rsid w:val="00E72284"/>
    <w:rsid w:val="00E72EFC"/>
    <w:rsid w:val="00E74C65"/>
    <w:rsid w:val="00E758EC"/>
    <w:rsid w:val="00E80633"/>
    <w:rsid w:val="00E8234C"/>
    <w:rsid w:val="00E83AA9"/>
    <w:rsid w:val="00E845A5"/>
    <w:rsid w:val="00E85928"/>
    <w:rsid w:val="00E8726F"/>
    <w:rsid w:val="00E87822"/>
    <w:rsid w:val="00E90395"/>
    <w:rsid w:val="00E90E49"/>
    <w:rsid w:val="00E917F9"/>
    <w:rsid w:val="00E9291C"/>
    <w:rsid w:val="00E92D31"/>
    <w:rsid w:val="00E93FFE"/>
    <w:rsid w:val="00E94F8A"/>
    <w:rsid w:val="00E95B55"/>
    <w:rsid w:val="00EA0293"/>
    <w:rsid w:val="00EA3ACE"/>
    <w:rsid w:val="00EA3BC6"/>
    <w:rsid w:val="00EA4B3D"/>
    <w:rsid w:val="00EA4DF9"/>
    <w:rsid w:val="00EA5EF2"/>
    <w:rsid w:val="00EA7A41"/>
    <w:rsid w:val="00EA7E7D"/>
    <w:rsid w:val="00EB077B"/>
    <w:rsid w:val="00EB1F85"/>
    <w:rsid w:val="00EB36C2"/>
    <w:rsid w:val="00EB4C4A"/>
    <w:rsid w:val="00EB4EA2"/>
    <w:rsid w:val="00EB6517"/>
    <w:rsid w:val="00EB7108"/>
    <w:rsid w:val="00EC0645"/>
    <w:rsid w:val="00EC0B61"/>
    <w:rsid w:val="00EC0D2A"/>
    <w:rsid w:val="00EC27C6"/>
    <w:rsid w:val="00EC330B"/>
    <w:rsid w:val="00EC4207"/>
    <w:rsid w:val="00EC4559"/>
    <w:rsid w:val="00EC47FB"/>
    <w:rsid w:val="00EC4C85"/>
    <w:rsid w:val="00EC5653"/>
    <w:rsid w:val="00EC71CE"/>
    <w:rsid w:val="00ED1006"/>
    <w:rsid w:val="00ED1D51"/>
    <w:rsid w:val="00ED1DF8"/>
    <w:rsid w:val="00ED1FCD"/>
    <w:rsid w:val="00ED21F8"/>
    <w:rsid w:val="00ED5007"/>
    <w:rsid w:val="00ED5EE7"/>
    <w:rsid w:val="00ED7B26"/>
    <w:rsid w:val="00EE143D"/>
    <w:rsid w:val="00EE6B53"/>
    <w:rsid w:val="00EE7483"/>
    <w:rsid w:val="00EF1577"/>
    <w:rsid w:val="00EF18FE"/>
    <w:rsid w:val="00EF1F4C"/>
    <w:rsid w:val="00EF477F"/>
    <w:rsid w:val="00EF5565"/>
    <w:rsid w:val="00EF5787"/>
    <w:rsid w:val="00EF60D0"/>
    <w:rsid w:val="00F008D2"/>
    <w:rsid w:val="00F00C68"/>
    <w:rsid w:val="00F0528D"/>
    <w:rsid w:val="00F06471"/>
    <w:rsid w:val="00F065DE"/>
    <w:rsid w:val="00F06C67"/>
    <w:rsid w:val="00F06DFD"/>
    <w:rsid w:val="00F071D1"/>
    <w:rsid w:val="00F07533"/>
    <w:rsid w:val="00F10629"/>
    <w:rsid w:val="00F108C0"/>
    <w:rsid w:val="00F12209"/>
    <w:rsid w:val="00F12B06"/>
    <w:rsid w:val="00F12DF2"/>
    <w:rsid w:val="00F15379"/>
    <w:rsid w:val="00F158CE"/>
    <w:rsid w:val="00F15FA5"/>
    <w:rsid w:val="00F209B7"/>
    <w:rsid w:val="00F212AF"/>
    <w:rsid w:val="00F219D6"/>
    <w:rsid w:val="00F21C6C"/>
    <w:rsid w:val="00F21D93"/>
    <w:rsid w:val="00F2315B"/>
    <w:rsid w:val="00F2376F"/>
    <w:rsid w:val="00F2387B"/>
    <w:rsid w:val="00F24073"/>
    <w:rsid w:val="00F243D8"/>
    <w:rsid w:val="00F263BA"/>
    <w:rsid w:val="00F30828"/>
    <w:rsid w:val="00F313D6"/>
    <w:rsid w:val="00F40295"/>
    <w:rsid w:val="00F40F0C"/>
    <w:rsid w:val="00F413E3"/>
    <w:rsid w:val="00F436E9"/>
    <w:rsid w:val="00F43910"/>
    <w:rsid w:val="00F44264"/>
    <w:rsid w:val="00F4766C"/>
    <w:rsid w:val="00F507D1"/>
    <w:rsid w:val="00F519CE"/>
    <w:rsid w:val="00F51ADA"/>
    <w:rsid w:val="00F522C0"/>
    <w:rsid w:val="00F607C5"/>
    <w:rsid w:val="00F60DEA"/>
    <w:rsid w:val="00F61858"/>
    <w:rsid w:val="00F625CA"/>
    <w:rsid w:val="00F6302A"/>
    <w:rsid w:val="00F63043"/>
    <w:rsid w:val="00F63F47"/>
    <w:rsid w:val="00F6431F"/>
    <w:rsid w:val="00F64C2B"/>
    <w:rsid w:val="00F64C64"/>
    <w:rsid w:val="00F651BE"/>
    <w:rsid w:val="00F654FF"/>
    <w:rsid w:val="00F6720E"/>
    <w:rsid w:val="00F674BE"/>
    <w:rsid w:val="00F67F53"/>
    <w:rsid w:val="00F703BE"/>
    <w:rsid w:val="00F71F69"/>
    <w:rsid w:val="00F720D4"/>
    <w:rsid w:val="00F72B72"/>
    <w:rsid w:val="00F74BB9"/>
    <w:rsid w:val="00F75582"/>
    <w:rsid w:val="00F76EFA"/>
    <w:rsid w:val="00F8041C"/>
    <w:rsid w:val="00F804BE"/>
    <w:rsid w:val="00F817CE"/>
    <w:rsid w:val="00F824A3"/>
    <w:rsid w:val="00F8456C"/>
    <w:rsid w:val="00F859D8"/>
    <w:rsid w:val="00F85B00"/>
    <w:rsid w:val="00F85DAD"/>
    <w:rsid w:val="00F868F5"/>
    <w:rsid w:val="00F8727E"/>
    <w:rsid w:val="00F87EAE"/>
    <w:rsid w:val="00F9056A"/>
    <w:rsid w:val="00F90B98"/>
    <w:rsid w:val="00F90F8D"/>
    <w:rsid w:val="00F913DB"/>
    <w:rsid w:val="00F92782"/>
    <w:rsid w:val="00F93AA9"/>
    <w:rsid w:val="00F9680D"/>
    <w:rsid w:val="00F96985"/>
    <w:rsid w:val="00F97838"/>
    <w:rsid w:val="00FA0046"/>
    <w:rsid w:val="00FA0071"/>
    <w:rsid w:val="00FA17C5"/>
    <w:rsid w:val="00FA1809"/>
    <w:rsid w:val="00FA2BB3"/>
    <w:rsid w:val="00FA32AD"/>
    <w:rsid w:val="00FA3E6E"/>
    <w:rsid w:val="00FA5376"/>
    <w:rsid w:val="00FA5FDE"/>
    <w:rsid w:val="00FA78C4"/>
    <w:rsid w:val="00FB2D17"/>
    <w:rsid w:val="00FB3D2A"/>
    <w:rsid w:val="00FB4C80"/>
    <w:rsid w:val="00FB5803"/>
    <w:rsid w:val="00FB6A6A"/>
    <w:rsid w:val="00FB6C72"/>
    <w:rsid w:val="00FC356D"/>
    <w:rsid w:val="00FC727C"/>
    <w:rsid w:val="00FC7429"/>
    <w:rsid w:val="00FC7963"/>
    <w:rsid w:val="00FD01DB"/>
    <w:rsid w:val="00FD0731"/>
    <w:rsid w:val="00FD07F6"/>
    <w:rsid w:val="00FD1300"/>
    <w:rsid w:val="00FD1EC8"/>
    <w:rsid w:val="00FD47ED"/>
    <w:rsid w:val="00FD579E"/>
    <w:rsid w:val="00FD74DB"/>
    <w:rsid w:val="00FD7660"/>
    <w:rsid w:val="00FE0655"/>
    <w:rsid w:val="00FE0DC2"/>
    <w:rsid w:val="00FE2365"/>
    <w:rsid w:val="00FE2F2F"/>
    <w:rsid w:val="00FE4C7B"/>
    <w:rsid w:val="00FE5B96"/>
    <w:rsid w:val="00FE7336"/>
    <w:rsid w:val="00FE787C"/>
    <w:rsid w:val="00FF0971"/>
    <w:rsid w:val="00FF45A5"/>
    <w:rsid w:val="00FF5C91"/>
    <w:rsid w:val="2AAED62F"/>
    <w:rsid w:val="3B79D60E"/>
    <w:rsid w:val="58A04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16E1D"/>
  <w15:chartTrackingRefBased/>
  <w15:docId w15:val="{767293E6-63E3-4B91-932A-0948AD49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C6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21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21C6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21C6C"/>
    <w:pPr>
      <w:numPr>
        <w:ilvl w:val="2"/>
      </w:numPr>
      <w:spacing w:before="120"/>
      <w:outlineLvl w:val="2"/>
    </w:pPr>
    <w:rPr>
      <w:sz w:val="28"/>
      <w:szCs w:val="28"/>
    </w:rPr>
  </w:style>
  <w:style w:type="paragraph" w:styleId="Heading4">
    <w:name w:val="heading 4"/>
    <w:basedOn w:val="Heading3"/>
    <w:next w:val="Normal"/>
    <w:qFormat/>
    <w:rsid w:val="00F21C6C"/>
    <w:pPr>
      <w:numPr>
        <w:ilvl w:val="3"/>
      </w:numPr>
      <w:outlineLvl w:val="3"/>
    </w:pPr>
    <w:rPr>
      <w:sz w:val="24"/>
      <w:szCs w:val="24"/>
    </w:rPr>
  </w:style>
  <w:style w:type="paragraph" w:styleId="Heading5">
    <w:name w:val="heading 5"/>
    <w:basedOn w:val="Heading4"/>
    <w:next w:val="Normal"/>
    <w:qFormat/>
    <w:rsid w:val="00F21C6C"/>
    <w:pPr>
      <w:numPr>
        <w:ilvl w:val="4"/>
      </w:numPr>
      <w:outlineLvl w:val="4"/>
    </w:pPr>
    <w:rPr>
      <w:sz w:val="22"/>
      <w:szCs w:val="22"/>
    </w:rPr>
  </w:style>
  <w:style w:type="paragraph" w:styleId="Heading6">
    <w:name w:val="heading 6"/>
    <w:basedOn w:val="Normal"/>
    <w:next w:val="Normal"/>
    <w:qFormat/>
    <w:rsid w:val="00F21C6C"/>
    <w:pPr>
      <w:keepNext/>
      <w:keepLines/>
      <w:numPr>
        <w:ilvl w:val="5"/>
        <w:numId w:val="1"/>
      </w:numPr>
      <w:spacing w:before="120"/>
      <w:outlineLvl w:val="5"/>
    </w:pPr>
    <w:rPr>
      <w:rFonts w:cs="Arial"/>
    </w:rPr>
  </w:style>
  <w:style w:type="paragraph" w:styleId="Heading7">
    <w:name w:val="heading 7"/>
    <w:basedOn w:val="Normal"/>
    <w:next w:val="Normal"/>
    <w:qFormat/>
    <w:rsid w:val="00F21C6C"/>
    <w:pPr>
      <w:keepNext/>
      <w:keepLines/>
      <w:numPr>
        <w:ilvl w:val="6"/>
        <w:numId w:val="1"/>
      </w:numPr>
      <w:spacing w:before="120"/>
      <w:outlineLvl w:val="6"/>
    </w:pPr>
    <w:rPr>
      <w:rFonts w:cs="Arial"/>
    </w:rPr>
  </w:style>
  <w:style w:type="paragraph" w:styleId="Heading8">
    <w:name w:val="heading 8"/>
    <w:basedOn w:val="Heading7"/>
    <w:next w:val="Normal"/>
    <w:qFormat/>
    <w:rsid w:val="00F21C6C"/>
    <w:pPr>
      <w:numPr>
        <w:ilvl w:val="7"/>
      </w:numPr>
      <w:outlineLvl w:val="7"/>
    </w:pPr>
  </w:style>
  <w:style w:type="paragraph" w:styleId="Heading9">
    <w:name w:val="heading 9"/>
    <w:basedOn w:val="Heading8"/>
    <w:next w:val="Normal"/>
    <w:qFormat/>
    <w:rsid w:val="00F21C6C"/>
    <w:pPr>
      <w:numPr>
        <w:ilvl w:val="8"/>
      </w:numPr>
      <w:outlineLvl w:val="8"/>
    </w:pPr>
  </w:style>
  <w:style w:type="character" w:default="1" w:styleId="DefaultParagraphFont">
    <w:name w:val="Default Paragraph Font"/>
    <w:uiPriority w:val="1"/>
    <w:semiHidden/>
    <w:unhideWhenUsed/>
    <w:rsid w:val="00F21C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1C6C"/>
  </w:style>
  <w:style w:type="paragraph" w:styleId="TOC8">
    <w:name w:val="toc 8"/>
    <w:basedOn w:val="TOC1"/>
    <w:semiHidden/>
    <w:rsid w:val="00F21C6C"/>
    <w:pPr>
      <w:spacing w:before="180"/>
      <w:ind w:left="2693" w:hanging="2693"/>
    </w:pPr>
    <w:rPr>
      <w:b w:val="0"/>
      <w:bCs/>
    </w:rPr>
  </w:style>
  <w:style w:type="paragraph" w:styleId="TOC1">
    <w:name w:val="toc 1"/>
    <w:aliases w:val="Observation TOC2"/>
    <w:uiPriority w:val="39"/>
    <w:rsid w:val="00F21C6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21C6C"/>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F21C6C"/>
    <w:pPr>
      <w:spacing w:after="240"/>
      <w:jc w:val="center"/>
    </w:pPr>
    <w:rPr>
      <w:b/>
      <w:bCs/>
    </w:rPr>
  </w:style>
  <w:style w:type="paragraph" w:styleId="TOC5">
    <w:name w:val="toc 5"/>
    <w:aliases w:val="Observation TOC"/>
    <w:basedOn w:val="TOC4"/>
    <w:semiHidden/>
    <w:rsid w:val="00F21C6C"/>
    <w:pPr>
      <w:tabs>
        <w:tab w:val="right" w:pos="1701"/>
      </w:tabs>
      <w:ind w:left="1701" w:hanging="1701"/>
    </w:pPr>
  </w:style>
  <w:style w:type="paragraph" w:styleId="TOC4">
    <w:name w:val="toc 4"/>
    <w:basedOn w:val="TOC3"/>
    <w:semiHidden/>
    <w:rsid w:val="00F21C6C"/>
    <w:pPr>
      <w:ind w:left="1418" w:hanging="1418"/>
    </w:pPr>
  </w:style>
  <w:style w:type="paragraph" w:styleId="TOC3">
    <w:name w:val="toc 3"/>
    <w:basedOn w:val="TOC2"/>
    <w:semiHidden/>
    <w:rsid w:val="00F21C6C"/>
    <w:pPr>
      <w:ind w:left="1134" w:hanging="1134"/>
    </w:pPr>
  </w:style>
  <w:style w:type="paragraph" w:styleId="TOC2">
    <w:name w:val="toc 2"/>
    <w:basedOn w:val="TOC1"/>
    <w:rsid w:val="00F21C6C"/>
    <w:pPr>
      <w:keepNext w:val="0"/>
      <w:spacing w:before="0"/>
      <w:ind w:left="851" w:hanging="851"/>
    </w:pPr>
    <w:rPr>
      <w:szCs w:val="20"/>
    </w:rPr>
  </w:style>
  <w:style w:type="paragraph" w:styleId="Index2">
    <w:name w:val="index 2"/>
    <w:basedOn w:val="Index1"/>
    <w:semiHidden/>
    <w:rsid w:val="00F21C6C"/>
    <w:pPr>
      <w:ind w:left="284"/>
    </w:pPr>
  </w:style>
  <w:style w:type="paragraph" w:styleId="Index1">
    <w:name w:val="index 1"/>
    <w:basedOn w:val="Normal"/>
    <w:semiHidden/>
    <w:rsid w:val="00F21C6C"/>
    <w:pPr>
      <w:keepLines/>
      <w:spacing w:after="0"/>
    </w:pPr>
  </w:style>
  <w:style w:type="paragraph" w:styleId="DocumentMap">
    <w:name w:val="Document Map"/>
    <w:basedOn w:val="Normal"/>
    <w:semiHidden/>
    <w:rsid w:val="00F21C6C"/>
    <w:pPr>
      <w:shd w:val="clear" w:color="auto" w:fill="000080"/>
    </w:pPr>
    <w:rPr>
      <w:rFonts w:ascii="Tahoma" w:hAnsi="Tahoma" w:cs="Tahoma"/>
    </w:rPr>
  </w:style>
  <w:style w:type="paragraph" w:styleId="ListNumber2">
    <w:name w:val="List Number 2"/>
    <w:basedOn w:val="ListNumber"/>
    <w:rsid w:val="00F21C6C"/>
    <w:pPr>
      <w:ind w:left="851"/>
    </w:pPr>
  </w:style>
  <w:style w:type="paragraph" w:styleId="ListNumber">
    <w:name w:val="List Number"/>
    <w:basedOn w:val="List"/>
    <w:rsid w:val="00F21C6C"/>
  </w:style>
  <w:style w:type="paragraph" w:styleId="List">
    <w:name w:val="List"/>
    <w:basedOn w:val="Normal"/>
    <w:rsid w:val="00F21C6C"/>
    <w:pPr>
      <w:ind w:left="568" w:hanging="284"/>
    </w:pPr>
  </w:style>
  <w:style w:type="paragraph" w:styleId="Header">
    <w:name w:val="header"/>
    <w:rsid w:val="00F21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21C6C"/>
    <w:rPr>
      <w:b/>
      <w:bCs/>
      <w:position w:val="6"/>
      <w:sz w:val="16"/>
      <w:szCs w:val="16"/>
    </w:rPr>
  </w:style>
  <w:style w:type="paragraph" w:styleId="FootnoteText">
    <w:name w:val="footnote text"/>
    <w:basedOn w:val="Normal"/>
    <w:semiHidden/>
    <w:rsid w:val="00F21C6C"/>
    <w:pPr>
      <w:keepLines/>
      <w:spacing w:after="0"/>
      <w:ind w:left="454" w:hanging="454"/>
    </w:pPr>
    <w:rPr>
      <w:sz w:val="16"/>
      <w:szCs w:val="16"/>
    </w:rPr>
  </w:style>
  <w:style w:type="paragraph" w:customStyle="1" w:styleId="3GPPHeader">
    <w:name w:val="3GPP_Header"/>
    <w:basedOn w:val="Normal"/>
    <w:rsid w:val="00F21C6C"/>
    <w:pPr>
      <w:tabs>
        <w:tab w:val="left" w:pos="1701"/>
        <w:tab w:val="right" w:pos="9639"/>
      </w:tabs>
      <w:spacing w:after="240"/>
    </w:pPr>
    <w:rPr>
      <w:b/>
      <w:sz w:val="24"/>
    </w:rPr>
  </w:style>
  <w:style w:type="paragraph" w:styleId="TOC9">
    <w:name w:val="toc 9"/>
    <w:basedOn w:val="TOC8"/>
    <w:semiHidden/>
    <w:rsid w:val="00F21C6C"/>
    <w:pPr>
      <w:ind w:left="1418" w:hanging="1418"/>
    </w:pPr>
  </w:style>
  <w:style w:type="paragraph" w:styleId="TOC6">
    <w:name w:val="toc 6"/>
    <w:basedOn w:val="TOC5"/>
    <w:next w:val="Normal"/>
    <w:semiHidden/>
    <w:rsid w:val="00F21C6C"/>
    <w:pPr>
      <w:ind w:left="1985" w:hanging="1985"/>
    </w:pPr>
  </w:style>
  <w:style w:type="paragraph" w:styleId="TOC7">
    <w:name w:val="toc 7"/>
    <w:basedOn w:val="TOC6"/>
    <w:next w:val="Normal"/>
    <w:semiHidden/>
    <w:rsid w:val="00F21C6C"/>
    <w:pPr>
      <w:ind w:left="2268" w:hanging="2268"/>
    </w:pPr>
  </w:style>
  <w:style w:type="paragraph" w:styleId="ListBullet2">
    <w:name w:val="List Bullet 2"/>
    <w:basedOn w:val="ListBullet"/>
    <w:rsid w:val="00F21C6C"/>
    <w:pPr>
      <w:numPr>
        <w:numId w:val="6"/>
      </w:numPr>
    </w:pPr>
  </w:style>
  <w:style w:type="paragraph" w:styleId="ListBullet">
    <w:name w:val="List Bullet"/>
    <w:basedOn w:val="BodyText"/>
    <w:rsid w:val="00F21C6C"/>
    <w:pPr>
      <w:numPr>
        <w:numId w:val="5"/>
      </w:numPr>
    </w:pPr>
  </w:style>
  <w:style w:type="paragraph" w:styleId="ListBullet3">
    <w:name w:val="List Bullet 3"/>
    <w:basedOn w:val="ListBullet2"/>
    <w:rsid w:val="00F21C6C"/>
    <w:pPr>
      <w:numPr>
        <w:numId w:val="7"/>
      </w:numPr>
    </w:pPr>
  </w:style>
  <w:style w:type="paragraph" w:customStyle="1" w:styleId="EQ">
    <w:name w:val="EQ"/>
    <w:basedOn w:val="Normal"/>
    <w:next w:val="Normal"/>
    <w:rsid w:val="00F21C6C"/>
    <w:pPr>
      <w:keepLines/>
      <w:tabs>
        <w:tab w:val="center" w:pos="4536"/>
        <w:tab w:val="right" w:pos="9072"/>
      </w:tabs>
      <w:spacing w:after="180"/>
      <w:jc w:val="left"/>
    </w:pPr>
    <w:rPr>
      <w:noProof/>
      <w:lang w:eastAsia="en-US"/>
    </w:rPr>
  </w:style>
  <w:style w:type="paragraph" w:styleId="List2">
    <w:name w:val="List 2"/>
    <w:basedOn w:val="List"/>
    <w:rsid w:val="00F21C6C"/>
    <w:pPr>
      <w:ind w:left="851"/>
    </w:pPr>
  </w:style>
  <w:style w:type="paragraph" w:styleId="List3">
    <w:name w:val="List 3"/>
    <w:basedOn w:val="List2"/>
    <w:rsid w:val="00F21C6C"/>
    <w:pPr>
      <w:ind w:left="1135"/>
    </w:pPr>
  </w:style>
  <w:style w:type="paragraph" w:styleId="List4">
    <w:name w:val="List 4"/>
    <w:basedOn w:val="List3"/>
    <w:rsid w:val="00F21C6C"/>
    <w:pPr>
      <w:ind w:left="1418"/>
    </w:pPr>
  </w:style>
  <w:style w:type="paragraph" w:styleId="List5">
    <w:name w:val="List 5"/>
    <w:basedOn w:val="List4"/>
    <w:rsid w:val="00F21C6C"/>
    <w:pPr>
      <w:ind w:left="1702"/>
    </w:pPr>
  </w:style>
  <w:style w:type="paragraph" w:customStyle="1" w:styleId="EditorsNote">
    <w:name w:val="Editor's Note"/>
    <w:basedOn w:val="Normal"/>
    <w:rsid w:val="00F21C6C"/>
    <w:pPr>
      <w:keepLines/>
      <w:spacing w:after="180"/>
      <w:ind w:left="1135" w:hanging="851"/>
      <w:jc w:val="left"/>
    </w:pPr>
    <w:rPr>
      <w:color w:val="FF0000"/>
      <w:lang w:eastAsia="en-US"/>
    </w:rPr>
  </w:style>
  <w:style w:type="paragraph" w:styleId="ListBullet4">
    <w:name w:val="List Bullet 4"/>
    <w:basedOn w:val="ListBullet3"/>
    <w:rsid w:val="00F21C6C"/>
    <w:pPr>
      <w:numPr>
        <w:numId w:val="8"/>
      </w:numPr>
    </w:pPr>
  </w:style>
  <w:style w:type="paragraph" w:styleId="ListBullet5">
    <w:name w:val="List Bullet 5"/>
    <w:basedOn w:val="ListBullet4"/>
    <w:rsid w:val="00F21C6C"/>
    <w:pPr>
      <w:numPr>
        <w:numId w:val="4"/>
      </w:numPr>
    </w:pPr>
  </w:style>
  <w:style w:type="paragraph" w:styleId="Footer">
    <w:name w:val="footer"/>
    <w:basedOn w:val="Header"/>
    <w:semiHidden/>
    <w:rsid w:val="00F21C6C"/>
    <w:pPr>
      <w:jc w:val="center"/>
    </w:pPr>
    <w:rPr>
      <w:i/>
      <w:iCs/>
    </w:rPr>
  </w:style>
  <w:style w:type="paragraph" w:customStyle="1" w:styleId="Reference">
    <w:name w:val="Reference"/>
    <w:basedOn w:val="Normal"/>
    <w:rsid w:val="00F21C6C"/>
    <w:pPr>
      <w:numPr>
        <w:numId w:val="2"/>
      </w:numPr>
    </w:pPr>
  </w:style>
  <w:style w:type="paragraph" w:styleId="BalloonText">
    <w:name w:val="Balloon Text"/>
    <w:basedOn w:val="Normal"/>
    <w:semiHidden/>
    <w:rsid w:val="00F21C6C"/>
    <w:rPr>
      <w:rFonts w:ascii="Tahoma" w:hAnsi="Tahoma" w:cs="Tahoma"/>
      <w:sz w:val="16"/>
      <w:szCs w:val="16"/>
    </w:rPr>
  </w:style>
  <w:style w:type="character" w:styleId="PageNumber">
    <w:name w:val="page number"/>
    <w:basedOn w:val="DefaultParagraphFont"/>
    <w:semiHidden/>
    <w:rsid w:val="00F21C6C"/>
  </w:style>
  <w:style w:type="paragraph" w:styleId="BodyText">
    <w:name w:val="Body Text"/>
    <w:basedOn w:val="Normal"/>
    <w:link w:val="BodyTextChar"/>
    <w:rsid w:val="00F21C6C"/>
  </w:style>
  <w:style w:type="character" w:styleId="Hyperlink">
    <w:name w:val="Hyperlink"/>
    <w:uiPriority w:val="99"/>
    <w:rsid w:val="00F21C6C"/>
    <w:rPr>
      <w:color w:val="0000FF"/>
      <w:u w:val="single"/>
      <w:lang w:val="en-GB"/>
    </w:rPr>
  </w:style>
  <w:style w:type="character" w:styleId="FollowedHyperlink">
    <w:name w:val="FollowedHyperlink"/>
    <w:semiHidden/>
    <w:rsid w:val="00F21C6C"/>
    <w:rPr>
      <w:color w:val="FF0000"/>
      <w:u w:val="single"/>
    </w:rPr>
  </w:style>
  <w:style w:type="character" w:styleId="CommentReference">
    <w:name w:val="annotation reference"/>
    <w:semiHidden/>
    <w:rsid w:val="00F21C6C"/>
    <w:rPr>
      <w:sz w:val="16"/>
      <w:szCs w:val="16"/>
    </w:rPr>
  </w:style>
  <w:style w:type="paragraph" w:styleId="CommentText">
    <w:name w:val="annotation text"/>
    <w:basedOn w:val="Normal"/>
    <w:link w:val="CommentTextChar"/>
    <w:semiHidden/>
    <w:rsid w:val="00F21C6C"/>
  </w:style>
  <w:style w:type="paragraph" w:styleId="CommentSubject">
    <w:name w:val="annotation subject"/>
    <w:basedOn w:val="CommentText"/>
    <w:next w:val="CommentText"/>
    <w:semiHidden/>
    <w:rsid w:val="00F21C6C"/>
    <w:rPr>
      <w:b/>
      <w:bCs/>
    </w:rPr>
  </w:style>
  <w:style w:type="character" w:customStyle="1" w:styleId="Heading1Char">
    <w:name w:val="Heading 1 Char"/>
    <w:link w:val="Heading1"/>
    <w:rsid w:val="00F21C6C"/>
    <w:rPr>
      <w:rFonts w:ascii="Arial" w:hAnsi="Arial" w:cs="Arial"/>
      <w:sz w:val="36"/>
      <w:szCs w:val="36"/>
      <w:lang w:val="en-GB" w:eastAsia="zh-CN"/>
    </w:rPr>
  </w:style>
  <w:style w:type="paragraph" w:customStyle="1" w:styleId="B1">
    <w:name w:val="B1"/>
    <w:basedOn w:val="List"/>
    <w:link w:val="B1Char"/>
    <w:rsid w:val="00F21C6C"/>
    <w:pPr>
      <w:spacing w:after="180"/>
      <w:jc w:val="left"/>
    </w:pPr>
    <w:rPr>
      <w:lang w:eastAsia="en-US"/>
    </w:rPr>
  </w:style>
  <w:style w:type="paragraph" w:customStyle="1" w:styleId="B2">
    <w:name w:val="B2"/>
    <w:basedOn w:val="List2"/>
    <w:link w:val="B2Char"/>
    <w:rsid w:val="00F21C6C"/>
    <w:pPr>
      <w:spacing w:after="180"/>
      <w:jc w:val="left"/>
    </w:pPr>
    <w:rPr>
      <w:lang w:eastAsia="en-US"/>
    </w:rPr>
  </w:style>
  <w:style w:type="paragraph" w:customStyle="1" w:styleId="B3">
    <w:name w:val="B3"/>
    <w:basedOn w:val="List3"/>
    <w:link w:val="B3Char"/>
    <w:rsid w:val="00F21C6C"/>
    <w:pPr>
      <w:spacing w:after="180"/>
      <w:jc w:val="left"/>
    </w:pPr>
    <w:rPr>
      <w:lang w:eastAsia="en-US"/>
    </w:rPr>
  </w:style>
  <w:style w:type="paragraph" w:customStyle="1" w:styleId="B4">
    <w:name w:val="B4"/>
    <w:basedOn w:val="List4"/>
    <w:link w:val="B4Char"/>
    <w:rsid w:val="00F21C6C"/>
    <w:pPr>
      <w:spacing w:after="180"/>
      <w:jc w:val="left"/>
    </w:pPr>
    <w:rPr>
      <w:lang w:eastAsia="en-US"/>
    </w:rPr>
  </w:style>
  <w:style w:type="paragraph" w:customStyle="1" w:styleId="Proposal">
    <w:name w:val="Proposal"/>
    <w:basedOn w:val="Normal"/>
    <w:rsid w:val="00F21C6C"/>
    <w:pPr>
      <w:numPr>
        <w:numId w:val="3"/>
      </w:numPr>
      <w:tabs>
        <w:tab w:val="clear" w:pos="1304"/>
        <w:tab w:val="left" w:pos="1701"/>
      </w:tabs>
      <w:ind w:left="1701" w:hanging="1701"/>
    </w:pPr>
    <w:rPr>
      <w:b/>
      <w:bCs/>
    </w:rPr>
  </w:style>
  <w:style w:type="character" w:customStyle="1" w:styleId="BodyTextChar">
    <w:name w:val="Body Text Char"/>
    <w:link w:val="BodyText"/>
    <w:rsid w:val="00F21C6C"/>
    <w:rPr>
      <w:rFonts w:ascii="Arial" w:hAnsi="Arial"/>
      <w:lang w:val="en-GB" w:eastAsia="zh-CN"/>
    </w:rPr>
  </w:style>
  <w:style w:type="paragraph" w:customStyle="1" w:styleId="B5">
    <w:name w:val="B5"/>
    <w:basedOn w:val="List5"/>
    <w:rsid w:val="00F21C6C"/>
    <w:pPr>
      <w:spacing w:after="180"/>
      <w:jc w:val="left"/>
    </w:pPr>
    <w:rPr>
      <w:lang w:eastAsia="en-US"/>
    </w:rPr>
  </w:style>
  <w:style w:type="paragraph" w:customStyle="1" w:styleId="EX">
    <w:name w:val="EX"/>
    <w:basedOn w:val="Normal"/>
    <w:rsid w:val="00F21C6C"/>
    <w:pPr>
      <w:keepLines/>
      <w:spacing w:after="180"/>
      <w:ind w:left="1702" w:hanging="1418"/>
      <w:jc w:val="left"/>
    </w:pPr>
    <w:rPr>
      <w:lang w:eastAsia="en-US"/>
    </w:rPr>
  </w:style>
  <w:style w:type="paragraph" w:customStyle="1" w:styleId="EW">
    <w:name w:val="EW"/>
    <w:basedOn w:val="EX"/>
    <w:rsid w:val="00F21C6C"/>
    <w:pPr>
      <w:spacing w:after="0"/>
    </w:pPr>
  </w:style>
  <w:style w:type="paragraph" w:customStyle="1" w:styleId="TAL">
    <w:name w:val="TAL"/>
    <w:basedOn w:val="Normal"/>
    <w:link w:val="TALCar"/>
    <w:rsid w:val="00F21C6C"/>
    <w:pPr>
      <w:keepNext/>
      <w:keepLines/>
      <w:spacing w:after="0"/>
      <w:jc w:val="left"/>
    </w:pPr>
    <w:rPr>
      <w:sz w:val="18"/>
      <w:lang w:eastAsia="en-US"/>
    </w:rPr>
  </w:style>
  <w:style w:type="paragraph" w:customStyle="1" w:styleId="TAC">
    <w:name w:val="TAC"/>
    <w:basedOn w:val="TAL"/>
    <w:link w:val="TACChar"/>
    <w:rsid w:val="00F21C6C"/>
    <w:pPr>
      <w:jc w:val="center"/>
    </w:pPr>
  </w:style>
  <w:style w:type="paragraph" w:customStyle="1" w:styleId="TAH">
    <w:name w:val="TAH"/>
    <w:basedOn w:val="TAC"/>
    <w:link w:val="TAHCar"/>
    <w:rsid w:val="00F21C6C"/>
    <w:rPr>
      <w:b/>
    </w:rPr>
  </w:style>
  <w:style w:type="paragraph" w:customStyle="1" w:styleId="TAN">
    <w:name w:val="TAN"/>
    <w:basedOn w:val="TAL"/>
    <w:rsid w:val="00F21C6C"/>
    <w:pPr>
      <w:ind w:left="851" w:hanging="851"/>
    </w:pPr>
  </w:style>
  <w:style w:type="paragraph" w:customStyle="1" w:styleId="TAR">
    <w:name w:val="TAR"/>
    <w:basedOn w:val="TAL"/>
    <w:rsid w:val="00F21C6C"/>
    <w:pPr>
      <w:jc w:val="right"/>
    </w:pPr>
  </w:style>
  <w:style w:type="paragraph" w:customStyle="1" w:styleId="TH">
    <w:name w:val="TH"/>
    <w:basedOn w:val="Normal"/>
    <w:link w:val="THChar"/>
    <w:rsid w:val="00F21C6C"/>
    <w:pPr>
      <w:keepNext/>
      <w:keepLines/>
      <w:spacing w:before="60" w:after="180"/>
      <w:jc w:val="center"/>
    </w:pPr>
    <w:rPr>
      <w:b/>
      <w:lang w:eastAsia="en-US"/>
    </w:rPr>
  </w:style>
  <w:style w:type="paragraph" w:customStyle="1" w:styleId="TF">
    <w:name w:val="TF"/>
    <w:basedOn w:val="TH"/>
    <w:rsid w:val="00F21C6C"/>
    <w:pPr>
      <w:keepNext w:val="0"/>
      <w:spacing w:before="0" w:after="240"/>
    </w:pPr>
  </w:style>
  <w:style w:type="paragraph" w:customStyle="1" w:styleId="TT">
    <w:name w:val="TT"/>
    <w:basedOn w:val="Heading1"/>
    <w:next w:val="Normal"/>
    <w:rsid w:val="00F21C6C"/>
    <w:pPr>
      <w:numPr>
        <w:numId w:val="0"/>
      </w:numPr>
      <w:ind w:left="1134" w:hanging="1134"/>
      <w:outlineLvl w:val="9"/>
    </w:pPr>
    <w:rPr>
      <w:rFonts w:cs="Times New Roman"/>
      <w:szCs w:val="20"/>
      <w:lang w:eastAsia="en-US"/>
    </w:rPr>
  </w:style>
  <w:style w:type="paragraph" w:customStyle="1" w:styleId="ZA">
    <w:name w:val="ZA"/>
    <w:rsid w:val="00F21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21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21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21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21C6C"/>
  </w:style>
  <w:style w:type="paragraph" w:customStyle="1" w:styleId="ZH">
    <w:name w:val="ZH"/>
    <w:rsid w:val="00F21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21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21C6C"/>
    <w:pPr>
      <w:framePr w:hRule="auto" w:wrap="notBeside" w:y="852"/>
    </w:pPr>
    <w:rPr>
      <w:i w:val="0"/>
      <w:sz w:val="40"/>
    </w:rPr>
  </w:style>
  <w:style w:type="paragraph" w:customStyle="1" w:styleId="ZU">
    <w:name w:val="ZU"/>
    <w:rsid w:val="00F21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21C6C"/>
    <w:pPr>
      <w:framePr w:wrap="notBeside" w:y="16161"/>
    </w:pPr>
  </w:style>
  <w:style w:type="paragraph" w:customStyle="1" w:styleId="FP">
    <w:name w:val="FP"/>
    <w:basedOn w:val="Normal"/>
    <w:rsid w:val="00F21C6C"/>
    <w:pPr>
      <w:spacing w:after="0"/>
      <w:jc w:val="left"/>
    </w:pPr>
    <w:rPr>
      <w:lang w:eastAsia="en-US"/>
    </w:rPr>
  </w:style>
  <w:style w:type="paragraph" w:customStyle="1" w:styleId="Observation">
    <w:name w:val="Observation"/>
    <w:basedOn w:val="Proposal"/>
    <w:qFormat/>
    <w:rsid w:val="00F21C6C"/>
    <w:pPr>
      <w:numPr>
        <w:numId w:val="13"/>
      </w:numPr>
      <w:ind w:left="1701" w:hanging="1701"/>
    </w:pPr>
  </w:style>
  <w:style w:type="paragraph" w:styleId="TableofFigures">
    <w:name w:val="table of figures"/>
    <w:basedOn w:val="Normal"/>
    <w:next w:val="Normal"/>
    <w:uiPriority w:val="99"/>
    <w:rsid w:val="00F21C6C"/>
    <w:pPr>
      <w:ind w:left="1418" w:hanging="1418"/>
      <w:jc w:val="left"/>
    </w:pPr>
    <w:rPr>
      <w:b/>
    </w:rPr>
  </w:style>
  <w:style w:type="paragraph" w:customStyle="1" w:styleId="Doc-text2">
    <w:name w:val="Doc-text2"/>
    <w:basedOn w:val="Normal"/>
    <w:link w:val="Doc-text2Char"/>
    <w:qFormat/>
    <w:rsid w:val="00F21C6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21C6C"/>
    <w:rPr>
      <w:rFonts w:ascii="Arial" w:eastAsia="MS Mincho" w:hAnsi="Arial"/>
      <w:szCs w:val="24"/>
      <w:lang w:val="en-GB" w:eastAsia="en-GB"/>
    </w:rPr>
  </w:style>
  <w:style w:type="table" w:styleId="TableGrid">
    <w:name w:val="Table Grid"/>
    <w:basedOn w:val="TableNormal"/>
    <w:rsid w:val="0092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16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rsid w:val="00D160CE"/>
    <w:rPr>
      <w:rFonts w:ascii="Courier New" w:eastAsia="Yu Mincho" w:hAnsi="Courier New"/>
      <w:noProof/>
      <w:sz w:val="16"/>
    </w:rPr>
  </w:style>
  <w:style w:type="paragraph" w:styleId="ListParagraph">
    <w:name w:val="List Paragraph"/>
    <w:basedOn w:val="Normal"/>
    <w:uiPriority w:val="34"/>
    <w:qFormat/>
    <w:rsid w:val="004400C5"/>
    <w:pPr>
      <w:ind w:left="720"/>
      <w:contextualSpacing/>
    </w:pPr>
  </w:style>
  <w:style w:type="character" w:customStyle="1" w:styleId="B1Char">
    <w:name w:val="B1 Char"/>
    <w:link w:val="B1"/>
    <w:rsid w:val="00A21EB5"/>
    <w:rPr>
      <w:rFonts w:ascii="Arial" w:hAnsi="Arial"/>
      <w:lang w:val="en-GB"/>
    </w:rPr>
  </w:style>
  <w:style w:type="character" w:customStyle="1" w:styleId="B2Char">
    <w:name w:val="B2 Char"/>
    <w:link w:val="B2"/>
    <w:rsid w:val="00A21EB5"/>
    <w:rPr>
      <w:rFonts w:ascii="Arial" w:hAnsi="Arial"/>
      <w:lang w:val="en-GB"/>
    </w:rPr>
  </w:style>
  <w:style w:type="character" w:customStyle="1" w:styleId="B3Char">
    <w:name w:val="B3 Char"/>
    <w:link w:val="B3"/>
    <w:rsid w:val="00A21EB5"/>
    <w:rPr>
      <w:rFonts w:ascii="Arial" w:hAnsi="Arial"/>
      <w:lang w:val="en-GB"/>
    </w:rPr>
  </w:style>
  <w:style w:type="character" w:customStyle="1" w:styleId="B4Char">
    <w:name w:val="B4 Char"/>
    <w:link w:val="B4"/>
    <w:rsid w:val="00A21EB5"/>
    <w:rPr>
      <w:rFonts w:ascii="Arial" w:hAnsi="Arial"/>
      <w:lang w:val="en-GB"/>
    </w:rPr>
  </w:style>
  <w:style w:type="character" w:customStyle="1" w:styleId="TALCar">
    <w:name w:val="TAL Car"/>
    <w:link w:val="TAL"/>
    <w:qFormat/>
    <w:rsid w:val="00BE7E48"/>
    <w:rPr>
      <w:rFonts w:ascii="Arial" w:hAnsi="Arial"/>
      <w:sz w:val="18"/>
      <w:lang w:val="en-GB"/>
    </w:rPr>
  </w:style>
  <w:style w:type="character" w:customStyle="1" w:styleId="TAHCar">
    <w:name w:val="TAH Car"/>
    <w:link w:val="TAH"/>
    <w:locked/>
    <w:rsid w:val="00BE7E48"/>
    <w:rPr>
      <w:rFonts w:ascii="Arial" w:hAnsi="Arial"/>
      <w:b/>
      <w:sz w:val="18"/>
      <w:lang w:val="en-GB"/>
    </w:rPr>
  </w:style>
  <w:style w:type="character" w:customStyle="1" w:styleId="TACChar">
    <w:name w:val="TAC Char"/>
    <w:link w:val="TAC"/>
    <w:locked/>
    <w:rsid w:val="00F108C0"/>
    <w:rPr>
      <w:rFonts w:ascii="Arial" w:hAnsi="Arial"/>
      <w:sz w:val="18"/>
      <w:lang w:val="en-GB"/>
    </w:rPr>
  </w:style>
  <w:style w:type="character" w:customStyle="1" w:styleId="THChar">
    <w:name w:val="TH Char"/>
    <w:link w:val="TH"/>
    <w:rsid w:val="00D35EE6"/>
    <w:rPr>
      <w:rFonts w:ascii="Arial" w:hAnsi="Arial"/>
      <w:b/>
      <w:lang w:val="en-GB"/>
    </w:rPr>
  </w:style>
  <w:style w:type="paragraph" w:styleId="Revision">
    <w:name w:val="Revision"/>
    <w:hidden/>
    <w:uiPriority w:val="99"/>
    <w:semiHidden/>
    <w:rsid w:val="00C45C10"/>
    <w:rPr>
      <w:rFonts w:ascii="Arial" w:hAnsi="Arial"/>
      <w:lang w:val="en-GB" w:eastAsia="zh-CN"/>
    </w:rPr>
  </w:style>
  <w:style w:type="character" w:styleId="UnresolvedMention">
    <w:name w:val="Unresolved Mention"/>
    <w:basedOn w:val="DefaultParagraphFont"/>
    <w:uiPriority w:val="99"/>
    <w:semiHidden/>
    <w:unhideWhenUsed/>
    <w:rsid w:val="00FC727C"/>
    <w:rPr>
      <w:color w:val="808080"/>
      <w:shd w:val="clear" w:color="auto" w:fill="E6E6E6"/>
    </w:rPr>
  </w:style>
  <w:style w:type="character" w:customStyle="1" w:styleId="B1Char1">
    <w:name w:val="B1 Char1"/>
    <w:locked/>
    <w:rsid w:val="004B18B9"/>
    <w:rPr>
      <w:rFonts w:ascii="Times New Roman" w:hAnsi="Times New Roman"/>
      <w:lang w:val="en-GB" w:eastAsia="en-GB"/>
    </w:rPr>
  </w:style>
  <w:style w:type="character" w:customStyle="1" w:styleId="CommentTextChar">
    <w:name w:val="Comment Text Char"/>
    <w:basedOn w:val="DefaultParagraphFont"/>
    <w:link w:val="CommentText"/>
    <w:semiHidden/>
    <w:rsid w:val="00EA0293"/>
    <w:rPr>
      <w:rFonts w:ascii="Arial" w:hAnsi="Arial"/>
      <w:lang w:val="en-GB" w:eastAsia="zh-CN"/>
    </w:rPr>
  </w:style>
  <w:style w:type="character" w:styleId="Strong">
    <w:name w:val="Strong"/>
    <w:basedOn w:val="DefaultParagraphFont"/>
    <w:qFormat/>
    <w:rsid w:val="00D7503D"/>
    <w:rPr>
      <w:b/>
      <w:bCs/>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117A0"/>
    <w:rPr>
      <w:rFonts w:ascii="Arial" w:hAnsi="Arial"/>
      <w:b/>
      <w:bCs/>
      <w:lang w:val="en-GB" w:eastAsia="zh-CN"/>
    </w:rPr>
  </w:style>
  <w:style w:type="character" w:customStyle="1" w:styleId="TAHChar">
    <w:name w:val="TAH Char"/>
    <w:locked/>
    <w:rsid w:val="003117A0"/>
    <w:rPr>
      <w:rFonts w:ascii="Arial" w:hAnsi="Arial" w:cs="Arial"/>
      <w:b/>
      <w:sz w:val="18"/>
      <w:lang w:val="en-GB" w:eastAsia="x-none"/>
    </w:rPr>
  </w:style>
  <w:style w:type="paragraph" w:customStyle="1" w:styleId="Doc-title">
    <w:name w:val="Doc-title"/>
    <w:basedOn w:val="Normal"/>
    <w:next w:val="Doc-text2"/>
    <w:link w:val="Doc-titleChar"/>
    <w:qFormat/>
    <w:rsid w:val="0000032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00324"/>
    <w:rPr>
      <w:rFonts w:ascii="Arial" w:eastAsia="MS Mincho" w:hAnsi="Arial"/>
      <w:noProof/>
      <w:szCs w:val="24"/>
      <w:lang w:val="en-GB" w:eastAsia="en-GB"/>
    </w:rPr>
  </w:style>
  <w:style w:type="table" w:customStyle="1" w:styleId="TableGrid1">
    <w:name w:val="Table Grid1"/>
    <w:basedOn w:val="TableNormal"/>
    <w:next w:val="TableGrid"/>
    <w:uiPriority w:val="39"/>
    <w:rsid w:val="00D74DB7"/>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locked/>
    <w:rsid w:val="003920FE"/>
    <w:rPr>
      <w:lang w:val="en-GB"/>
    </w:rPr>
  </w:style>
  <w:style w:type="paragraph" w:customStyle="1" w:styleId="NO">
    <w:name w:val="NO"/>
    <w:basedOn w:val="Normal"/>
    <w:link w:val="NOChar1"/>
    <w:rsid w:val="003920FE"/>
    <w:pPr>
      <w:keepLines/>
      <w:overflowPunct/>
      <w:autoSpaceDE/>
      <w:autoSpaceDN/>
      <w:adjustRightInd/>
      <w:spacing w:after="180"/>
      <w:ind w:left="1135" w:hanging="851"/>
      <w:jc w:val="left"/>
      <w:textAlignment w:val="auto"/>
    </w:pPr>
    <w:rPr>
      <w:rFonts w:ascii="CG Times (WN)" w:hAnsi="CG Times (W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62338">
      <w:bodyDiv w:val="1"/>
      <w:marLeft w:val="0"/>
      <w:marRight w:val="0"/>
      <w:marTop w:val="0"/>
      <w:marBottom w:val="0"/>
      <w:divBdr>
        <w:top w:val="none" w:sz="0" w:space="0" w:color="auto"/>
        <w:left w:val="none" w:sz="0" w:space="0" w:color="auto"/>
        <w:bottom w:val="none" w:sz="0" w:space="0" w:color="auto"/>
        <w:right w:val="none" w:sz="0" w:space="0" w:color="auto"/>
      </w:divBdr>
    </w:div>
    <w:div w:id="149905900">
      <w:bodyDiv w:val="1"/>
      <w:marLeft w:val="0"/>
      <w:marRight w:val="0"/>
      <w:marTop w:val="0"/>
      <w:marBottom w:val="0"/>
      <w:divBdr>
        <w:top w:val="none" w:sz="0" w:space="0" w:color="auto"/>
        <w:left w:val="none" w:sz="0" w:space="0" w:color="auto"/>
        <w:bottom w:val="none" w:sz="0" w:space="0" w:color="auto"/>
        <w:right w:val="none" w:sz="0" w:space="0" w:color="auto"/>
      </w:divBdr>
    </w:div>
    <w:div w:id="217672709">
      <w:bodyDiv w:val="1"/>
      <w:marLeft w:val="0"/>
      <w:marRight w:val="0"/>
      <w:marTop w:val="0"/>
      <w:marBottom w:val="0"/>
      <w:divBdr>
        <w:top w:val="none" w:sz="0" w:space="0" w:color="auto"/>
        <w:left w:val="none" w:sz="0" w:space="0" w:color="auto"/>
        <w:bottom w:val="none" w:sz="0" w:space="0" w:color="auto"/>
        <w:right w:val="none" w:sz="0" w:space="0" w:color="auto"/>
      </w:divBdr>
    </w:div>
    <w:div w:id="371804418">
      <w:bodyDiv w:val="1"/>
      <w:marLeft w:val="0"/>
      <w:marRight w:val="0"/>
      <w:marTop w:val="0"/>
      <w:marBottom w:val="0"/>
      <w:divBdr>
        <w:top w:val="none" w:sz="0" w:space="0" w:color="auto"/>
        <w:left w:val="none" w:sz="0" w:space="0" w:color="auto"/>
        <w:bottom w:val="none" w:sz="0" w:space="0" w:color="auto"/>
        <w:right w:val="none" w:sz="0" w:space="0" w:color="auto"/>
      </w:divBdr>
    </w:div>
    <w:div w:id="437993834">
      <w:bodyDiv w:val="1"/>
      <w:marLeft w:val="0"/>
      <w:marRight w:val="0"/>
      <w:marTop w:val="0"/>
      <w:marBottom w:val="0"/>
      <w:divBdr>
        <w:top w:val="none" w:sz="0" w:space="0" w:color="auto"/>
        <w:left w:val="none" w:sz="0" w:space="0" w:color="auto"/>
        <w:bottom w:val="none" w:sz="0" w:space="0" w:color="auto"/>
        <w:right w:val="none" w:sz="0" w:space="0" w:color="auto"/>
      </w:divBdr>
    </w:div>
    <w:div w:id="499472530">
      <w:bodyDiv w:val="1"/>
      <w:marLeft w:val="0"/>
      <w:marRight w:val="0"/>
      <w:marTop w:val="0"/>
      <w:marBottom w:val="0"/>
      <w:divBdr>
        <w:top w:val="none" w:sz="0" w:space="0" w:color="auto"/>
        <w:left w:val="none" w:sz="0" w:space="0" w:color="auto"/>
        <w:bottom w:val="none" w:sz="0" w:space="0" w:color="auto"/>
        <w:right w:val="none" w:sz="0" w:space="0" w:color="auto"/>
      </w:divBdr>
    </w:div>
    <w:div w:id="513880877">
      <w:bodyDiv w:val="1"/>
      <w:marLeft w:val="0"/>
      <w:marRight w:val="0"/>
      <w:marTop w:val="0"/>
      <w:marBottom w:val="0"/>
      <w:divBdr>
        <w:top w:val="none" w:sz="0" w:space="0" w:color="auto"/>
        <w:left w:val="none" w:sz="0" w:space="0" w:color="auto"/>
        <w:bottom w:val="none" w:sz="0" w:space="0" w:color="auto"/>
        <w:right w:val="none" w:sz="0" w:space="0" w:color="auto"/>
      </w:divBdr>
    </w:div>
    <w:div w:id="541598484">
      <w:bodyDiv w:val="1"/>
      <w:marLeft w:val="0"/>
      <w:marRight w:val="0"/>
      <w:marTop w:val="0"/>
      <w:marBottom w:val="0"/>
      <w:divBdr>
        <w:top w:val="none" w:sz="0" w:space="0" w:color="auto"/>
        <w:left w:val="none" w:sz="0" w:space="0" w:color="auto"/>
        <w:bottom w:val="none" w:sz="0" w:space="0" w:color="auto"/>
        <w:right w:val="none" w:sz="0" w:space="0" w:color="auto"/>
      </w:divBdr>
    </w:div>
    <w:div w:id="588343650">
      <w:bodyDiv w:val="1"/>
      <w:marLeft w:val="0"/>
      <w:marRight w:val="0"/>
      <w:marTop w:val="0"/>
      <w:marBottom w:val="0"/>
      <w:divBdr>
        <w:top w:val="none" w:sz="0" w:space="0" w:color="auto"/>
        <w:left w:val="none" w:sz="0" w:space="0" w:color="auto"/>
        <w:bottom w:val="none" w:sz="0" w:space="0" w:color="auto"/>
        <w:right w:val="none" w:sz="0" w:space="0" w:color="auto"/>
      </w:divBdr>
    </w:div>
    <w:div w:id="613942523">
      <w:bodyDiv w:val="1"/>
      <w:marLeft w:val="0"/>
      <w:marRight w:val="0"/>
      <w:marTop w:val="0"/>
      <w:marBottom w:val="0"/>
      <w:divBdr>
        <w:top w:val="none" w:sz="0" w:space="0" w:color="auto"/>
        <w:left w:val="none" w:sz="0" w:space="0" w:color="auto"/>
        <w:bottom w:val="none" w:sz="0" w:space="0" w:color="auto"/>
        <w:right w:val="none" w:sz="0" w:space="0" w:color="auto"/>
      </w:divBdr>
    </w:div>
    <w:div w:id="662469474">
      <w:bodyDiv w:val="1"/>
      <w:marLeft w:val="0"/>
      <w:marRight w:val="0"/>
      <w:marTop w:val="0"/>
      <w:marBottom w:val="0"/>
      <w:divBdr>
        <w:top w:val="none" w:sz="0" w:space="0" w:color="auto"/>
        <w:left w:val="none" w:sz="0" w:space="0" w:color="auto"/>
        <w:bottom w:val="none" w:sz="0" w:space="0" w:color="auto"/>
        <w:right w:val="none" w:sz="0" w:space="0" w:color="auto"/>
      </w:divBdr>
    </w:div>
    <w:div w:id="862092645">
      <w:bodyDiv w:val="1"/>
      <w:marLeft w:val="0"/>
      <w:marRight w:val="0"/>
      <w:marTop w:val="0"/>
      <w:marBottom w:val="0"/>
      <w:divBdr>
        <w:top w:val="none" w:sz="0" w:space="0" w:color="auto"/>
        <w:left w:val="none" w:sz="0" w:space="0" w:color="auto"/>
        <w:bottom w:val="none" w:sz="0" w:space="0" w:color="auto"/>
        <w:right w:val="none" w:sz="0" w:space="0" w:color="auto"/>
      </w:divBdr>
    </w:div>
    <w:div w:id="896009836">
      <w:bodyDiv w:val="1"/>
      <w:marLeft w:val="0"/>
      <w:marRight w:val="0"/>
      <w:marTop w:val="0"/>
      <w:marBottom w:val="0"/>
      <w:divBdr>
        <w:top w:val="none" w:sz="0" w:space="0" w:color="auto"/>
        <w:left w:val="none" w:sz="0" w:space="0" w:color="auto"/>
        <w:bottom w:val="none" w:sz="0" w:space="0" w:color="auto"/>
        <w:right w:val="none" w:sz="0" w:space="0" w:color="auto"/>
      </w:divBdr>
    </w:div>
    <w:div w:id="1014763683">
      <w:bodyDiv w:val="1"/>
      <w:marLeft w:val="0"/>
      <w:marRight w:val="0"/>
      <w:marTop w:val="0"/>
      <w:marBottom w:val="0"/>
      <w:divBdr>
        <w:top w:val="none" w:sz="0" w:space="0" w:color="auto"/>
        <w:left w:val="none" w:sz="0" w:space="0" w:color="auto"/>
        <w:bottom w:val="none" w:sz="0" w:space="0" w:color="auto"/>
        <w:right w:val="none" w:sz="0" w:space="0" w:color="auto"/>
      </w:divBdr>
    </w:div>
    <w:div w:id="1051609315">
      <w:bodyDiv w:val="1"/>
      <w:marLeft w:val="0"/>
      <w:marRight w:val="0"/>
      <w:marTop w:val="0"/>
      <w:marBottom w:val="0"/>
      <w:divBdr>
        <w:top w:val="none" w:sz="0" w:space="0" w:color="auto"/>
        <w:left w:val="none" w:sz="0" w:space="0" w:color="auto"/>
        <w:bottom w:val="none" w:sz="0" w:space="0" w:color="auto"/>
        <w:right w:val="none" w:sz="0" w:space="0" w:color="auto"/>
      </w:divBdr>
    </w:div>
    <w:div w:id="116092395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1138132">
      <w:bodyDiv w:val="1"/>
      <w:marLeft w:val="0"/>
      <w:marRight w:val="0"/>
      <w:marTop w:val="0"/>
      <w:marBottom w:val="0"/>
      <w:divBdr>
        <w:top w:val="none" w:sz="0" w:space="0" w:color="auto"/>
        <w:left w:val="none" w:sz="0" w:space="0" w:color="auto"/>
        <w:bottom w:val="none" w:sz="0" w:space="0" w:color="auto"/>
        <w:right w:val="none" w:sz="0" w:space="0" w:color="auto"/>
      </w:divBdr>
    </w:div>
    <w:div w:id="1228305008">
      <w:bodyDiv w:val="1"/>
      <w:marLeft w:val="0"/>
      <w:marRight w:val="0"/>
      <w:marTop w:val="0"/>
      <w:marBottom w:val="0"/>
      <w:divBdr>
        <w:top w:val="none" w:sz="0" w:space="0" w:color="auto"/>
        <w:left w:val="none" w:sz="0" w:space="0" w:color="auto"/>
        <w:bottom w:val="none" w:sz="0" w:space="0" w:color="auto"/>
        <w:right w:val="none" w:sz="0" w:space="0" w:color="auto"/>
      </w:divBdr>
    </w:div>
    <w:div w:id="123142648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1033342">
      <w:bodyDiv w:val="1"/>
      <w:marLeft w:val="0"/>
      <w:marRight w:val="0"/>
      <w:marTop w:val="0"/>
      <w:marBottom w:val="0"/>
      <w:divBdr>
        <w:top w:val="none" w:sz="0" w:space="0" w:color="auto"/>
        <w:left w:val="none" w:sz="0" w:space="0" w:color="auto"/>
        <w:bottom w:val="none" w:sz="0" w:space="0" w:color="auto"/>
        <w:right w:val="none" w:sz="0" w:space="0" w:color="auto"/>
      </w:divBdr>
    </w:div>
    <w:div w:id="1393970334">
      <w:bodyDiv w:val="1"/>
      <w:marLeft w:val="0"/>
      <w:marRight w:val="0"/>
      <w:marTop w:val="0"/>
      <w:marBottom w:val="0"/>
      <w:divBdr>
        <w:top w:val="none" w:sz="0" w:space="0" w:color="auto"/>
        <w:left w:val="none" w:sz="0" w:space="0" w:color="auto"/>
        <w:bottom w:val="none" w:sz="0" w:space="0" w:color="auto"/>
        <w:right w:val="none" w:sz="0" w:space="0" w:color="auto"/>
      </w:divBdr>
    </w:div>
    <w:div w:id="1503398515">
      <w:bodyDiv w:val="1"/>
      <w:marLeft w:val="0"/>
      <w:marRight w:val="0"/>
      <w:marTop w:val="0"/>
      <w:marBottom w:val="0"/>
      <w:divBdr>
        <w:top w:val="none" w:sz="0" w:space="0" w:color="auto"/>
        <w:left w:val="none" w:sz="0" w:space="0" w:color="auto"/>
        <w:bottom w:val="none" w:sz="0" w:space="0" w:color="auto"/>
        <w:right w:val="none" w:sz="0" w:space="0" w:color="auto"/>
      </w:divBdr>
    </w:div>
    <w:div w:id="1639411766">
      <w:bodyDiv w:val="1"/>
      <w:marLeft w:val="0"/>
      <w:marRight w:val="0"/>
      <w:marTop w:val="0"/>
      <w:marBottom w:val="0"/>
      <w:divBdr>
        <w:top w:val="none" w:sz="0" w:space="0" w:color="auto"/>
        <w:left w:val="none" w:sz="0" w:space="0" w:color="auto"/>
        <w:bottom w:val="none" w:sz="0" w:space="0" w:color="auto"/>
        <w:right w:val="none" w:sz="0" w:space="0" w:color="auto"/>
      </w:divBdr>
    </w:div>
    <w:div w:id="1763909440">
      <w:bodyDiv w:val="1"/>
      <w:marLeft w:val="0"/>
      <w:marRight w:val="0"/>
      <w:marTop w:val="0"/>
      <w:marBottom w:val="0"/>
      <w:divBdr>
        <w:top w:val="none" w:sz="0" w:space="0" w:color="auto"/>
        <w:left w:val="none" w:sz="0" w:space="0" w:color="auto"/>
        <w:bottom w:val="none" w:sz="0" w:space="0" w:color="auto"/>
        <w:right w:val="none" w:sz="0" w:space="0" w:color="auto"/>
      </w:divBdr>
    </w:div>
    <w:div w:id="1850171911">
      <w:bodyDiv w:val="1"/>
      <w:marLeft w:val="0"/>
      <w:marRight w:val="0"/>
      <w:marTop w:val="0"/>
      <w:marBottom w:val="0"/>
      <w:divBdr>
        <w:top w:val="none" w:sz="0" w:space="0" w:color="auto"/>
        <w:left w:val="none" w:sz="0" w:space="0" w:color="auto"/>
        <w:bottom w:val="none" w:sz="0" w:space="0" w:color="auto"/>
        <w:right w:val="none" w:sz="0" w:space="0" w:color="auto"/>
      </w:divBdr>
    </w:div>
    <w:div w:id="1874460788">
      <w:bodyDiv w:val="1"/>
      <w:marLeft w:val="0"/>
      <w:marRight w:val="0"/>
      <w:marTop w:val="0"/>
      <w:marBottom w:val="0"/>
      <w:divBdr>
        <w:top w:val="none" w:sz="0" w:space="0" w:color="auto"/>
        <w:left w:val="none" w:sz="0" w:space="0" w:color="auto"/>
        <w:bottom w:val="none" w:sz="0" w:space="0" w:color="auto"/>
        <w:right w:val="none" w:sz="0" w:space="0" w:color="auto"/>
      </w:divBdr>
    </w:div>
    <w:div w:id="1947999207">
      <w:bodyDiv w:val="1"/>
      <w:marLeft w:val="0"/>
      <w:marRight w:val="0"/>
      <w:marTop w:val="0"/>
      <w:marBottom w:val="0"/>
      <w:divBdr>
        <w:top w:val="none" w:sz="0" w:space="0" w:color="auto"/>
        <w:left w:val="none" w:sz="0" w:space="0" w:color="auto"/>
        <w:bottom w:val="none" w:sz="0" w:space="0" w:color="auto"/>
        <w:right w:val="none" w:sz="0" w:space="0" w:color="auto"/>
      </w:divBdr>
    </w:div>
    <w:div w:id="2031762259">
      <w:bodyDiv w:val="1"/>
      <w:marLeft w:val="0"/>
      <w:marRight w:val="0"/>
      <w:marTop w:val="0"/>
      <w:marBottom w:val="0"/>
      <w:divBdr>
        <w:top w:val="none" w:sz="0" w:space="0" w:color="auto"/>
        <w:left w:val="none" w:sz="0" w:space="0" w:color="auto"/>
        <w:bottom w:val="none" w:sz="0" w:space="0" w:color="auto"/>
        <w:right w:val="none" w:sz="0" w:space="0" w:color="auto"/>
      </w:divBdr>
      <w:divsChild>
        <w:div w:id="418871591">
          <w:marLeft w:val="835"/>
          <w:marRight w:val="0"/>
          <w:marTop w:val="77"/>
          <w:marBottom w:val="0"/>
          <w:divBdr>
            <w:top w:val="none" w:sz="0" w:space="0" w:color="auto"/>
            <w:left w:val="none" w:sz="0" w:space="0" w:color="auto"/>
            <w:bottom w:val="none" w:sz="0" w:space="0" w:color="auto"/>
            <w:right w:val="none" w:sz="0" w:space="0" w:color="auto"/>
          </w:divBdr>
        </w:div>
      </w:divsChild>
    </w:div>
    <w:div w:id="2066097562">
      <w:bodyDiv w:val="1"/>
      <w:marLeft w:val="0"/>
      <w:marRight w:val="0"/>
      <w:marTop w:val="0"/>
      <w:marBottom w:val="0"/>
      <w:divBdr>
        <w:top w:val="none" w:sz="0" w:space="0" w:color="auto"/>
        <w:left w:val="none" w:sz="0" w:space="0" w:color="auto"/>
        <w:bottom w:val="none" w:sz="0" w:space="0" w:color="auto"/>
        <w:right w:val="none" w:sz="0" w:space="0" w:color="auto"/>
      </w:divBdr>
    </w:div>
    <w:div w:id="208961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5NUHHDQN7SK2-1476151046-34843</_dlc_DocId>
    <TaxCatchAl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https://ericsson.sharepoint.com/sites/star/_layouts/15/DocIdRedir.aspx?ID=5NUHHDQN7SK2-1476151046-34843</Url>
      <Description>5NUHHDQN7SK2-1476151046-34843</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Issue_x0020_in_x0020_OI_x0020_list_x0020__x0028_Y_x002f_N_x0029_ xmlns="611109f9-ed58-4498-a270-1fb2086a5321" xsi:nil="true"/>
    <_Flow_SignoffStatus xmlns="611109f9-ed58-4498-a270-1fb2086a5321" xsi:nil="true"/>
    <SharedWithUsers xmlns="f166a696-7b5b-4ccd-9f0c-ffde0cceec81">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23DAB-6925-4053-802D-1EF208A3356E}">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F082DBA6-5F2B-4BE3-906B-F1A7A6244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C0CD27-CC89-4BC7-96E9-E3D4E1EFD7C9}">
  <ds:schemaRefs>
    <ds:schemaRef ds:uri="http://schemas.microsoft.com/sharepoint/v3/contenttype/forms"/>
  </ds:schemaRefs>
</ds:datastoreItem>
</file>

<file path=customXml/itemProps4.xml><?xml version="1.0" encoding="utf-8"?>
<ds:datastoreItem xmlns:ds="http://schemas.openxmlformats.org/officeDocument/2006/customXml" ds:itemID="{C9131157-8079-4DF1-9B0A-DC06FB51F917}">
  <ds:schemaRefs>
    <ds:schemaRef ds:uri="http://schemas.microsoft.com/sharepoint/events"/>
  </ds:schemaRefs>
</ds:datastoreItem>
</file>

<file path=customXml/itemProps5.xml><?xml version="1.0" encoding="utf-8"?>
<ds:datastoreItem xmlns:ds="http://schemas.openxmlformats.org/officeDocument/2006/customXml" ds:itemID="{36F046F6-8A37-4017-8E2C-172E0DEE6046}">
  <ds:schemaRefs>
    <ds:schemaRef ds:uri="Microsoft.SharePoint.Taxonomy.ContentTypeSync"/>
  </ds:schemaRefs>
</ds:datastoreItem>
</file>

<file path=customXml/itemProps6.xml><?xml version="1.0" encoding="utf-8"?>
<ds:datastoreItem xmlns:ds="http://schemas.openxmlformats.org/officeDocument/2006/customXml" ds:itemID="{2C781640-6810-46FF-9BA4-069930737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Template>
  <TotalTime>169</TotalTime>
  <Pages>4</Pages>
  <Words>1189</Words>
  <Characters>6781</Characters>
  <Application>Microsoft Office Word</Application>
  <DocSecurity>0</DocSecurity>
  <Lines>56</Lines>
  <Paragraphs>15</Paragraphs>
  <ScaleCrop>false</ScaleCrop>
  <Company>Ericsson</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Andreas</cp:lastModifiedBy>
  <cp:revision>183</cp:revision>
  <cp:lastPrinted>2008-01-31T16:09:00Z</cp:lastPrinted>
  <dcterms:created xsi:type="dcterms:W3CDTF">2018-09-18T14:00:00Z</dcterms:created>
  <dcterms:modified xsi:type="dcterms:W3CDTF">2018-11-02T00:05:00Z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vt:lpwstr>
  </property>
  <property fmtid="{D5CDD505-2E9C-101B-9397-08002B2CF9AE}" pid="4" name="_dlc_DocId">
    <vt:lpwstr>5NUHHDQN7SK2-1-562</vt:lpwstr>
  </property>
  <property fmtid="{D5CDD505-2E9C-101B-9397-08002B2CF9AE}" pid="5" name="_dlc_DocIdItemGuid">
    <vt:lpwstr>dd88126d-31a3-4ccb-a7e9-e43f2d992310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Order">
    <vt:r8>2965900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Comments">
    <vt:lpwstr/>
  </property>
  <property fmtid="{D5CDD505-2E9C-101B-9397-08002B2CF9AE}" pid="22" name="URL">
    <vt:lpwstr/>
  </property>
</Properties>
</file>